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08549B" w:rsidR="00811BFE" w:rsidP="00DC48DE" w:rsidRDefault="7DEC9C1A" w14:paraId="1EE39B86" w14:textId="3EAD7060">
      <w:pPr>
        <w:jc w:val="center"/>
        <w:rPr>
          <w:b/>
          <w:bCs/>
          <w:caps/>
          <w:color w:val="00577D"/>
          <w:sz w:val="32"/>
          <w:szCs w:val="32"/>
        </w:rPr>
      </w:pPr>
      <w:bookmarkStart w:name="_Toc1943475301" w:id="0"/>
      <w:r w:rsidRPr="19EF40FD">
        <w:rPr>
          <w:b/>
          <w:bCs/>
          <w:caps/>
          <w:color w:val="00577D"/>
          <w:sz w:val="32"/>
          <w:szCs w:val="32"/>
        </w:rPr>
        <w:t xml:space="preserve">Bijlage </w:t>
      </w:r>
      <w:r w:rsidRPr="19EF40FD" w:rsidR="4E5A10AC">
        <w:rPr>
          <w:b/>
          <w:bCs/>
          <w:caps/>
          <w:color w:val="00577D"/>
          <w:sz w:val="32"/>
          <w:szCs w:val="32"/>
        </w:rPr>
        <w:t>5 CONCEPT</w:t>
      </w:r>
      <w:r w:rsidRPr="19EF40FD">
        <w:rPr>
          <w:b/>
          <w:bCs/>
          <w:caps/>
          <w:color w:val="00577D"/>
          <w:sz w:val="32"/>
          <w:szCs w:val="32"/>
        </w:rPr>
        <w:t xml:space="preserve"> OVEREENKOMST</w:t>
      </w:r>
      <w:r w:rsidRPr="19EF40FD" w:rsidR="0169F763">
        <w:rPr>
          <w:b/>
          <w:bCs/>
          <w:caps/>
          <w:color w:val="00577D"/>
          <w:sz w:val="32"/>
          <w:szCs w:val="32"/>
        </w:rPr>
        <w:t xml:space="preserve"> </w:t>
      </w:r>
    </w:p>
    <w:p w:rsidRPr="0023658D" w:rsidR="00DC48DE" w:rsidP="00DC48DE" w:rsidRDefault="00811BFE" w14:paraId="294EA842" w14:textId="5B59CB93">
      <w:pPr>
        <w:jc w:val="center"/>
        <w:rPr>
          <w:b/>
          <w:bCs/>
          <w:caps/>
          <w:color w:val="00577D"/>
          <w:sz w:val="32"/>
          <w:szCs w:val="32"/>
        </w:rPr>
      </w:pPr>
      <w:r w:rsidRPr="0008549B">
        <w:rPr>
          <w:b/>
          <w:bCs/>
          <w:caps/>
          <w:color w:val="00577D"/>
          <w:sz w:val="32"/>
          <w:szCs w:val="32"/>
        </w:rPr>
        <w:t>ICT support en beheer</w:t>
      </w:r>
      <w:r w:rsidR="00DC48DE">
        <w:rPr>
          <w:b/>
          <w:bCs/>
          <w:caps/>
          <w:color w:val="00577D"/>
          <w:sz w:val="32"/>
          <w:szCs w:val="32"/>
        </w:rPr>
        <w:t xml:space="preserve"> </w:t>
      </w:r>
    </w:p>
    <w:p w:rsidR="00DC48DE" w:rsidP="00DC48DE" w:rsidRDefault="00DC48DE" w14:paraId="4999A526" w14:textId="77777777"/>
    <w:p w:rsidR="00DC48DE" w:rsidP="00DC48DE" w:rsidRDefault="00DC48DE" w14:paraId="26616CFC" w14:textId="77777777"/>
    <w:p w:rsidR="00DC48DE" w:rsidP="00DC48DE" w:rsidRDefault="00DC48DE" w14:paraId="029ED2A5" w14:textId="77777777">
      <w:r>
        <w:rPr>
          <w:noProof/>
        </w:rPr>
        <w:drawing>
          <wp:inline distT="0" distB="0" distL="0" distR="0" wp14:anchorId="71A78566" wp14:editId="0CB9BAFB">
            <wp:extent cx="5760720" cy="3696462"/>
            <wp:effectExtent l="19050" t="19050" r="11430" b="184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696462"/>
                    </a:xfrm>
                    <a:prstGeom prst="rect">
                      <a:avLst/>
                    </a:prstGeom>
                    <a:ln w="19050">
                      <a:solidFill>
                        <a:srgbClr val="00577D"/>
                      </a:solidFill>
                    </a:ln>
                  </pic:spPr>
                </pic:pic>
              </a:graphicData>
            </a:graphic>
          </wp:inline>
        </w:drawing>
      </w:r>
    </w:p>
    <w:p w:rsidRPr="009A1CCC" w:rsidR="00DC48DE" w:rsidP="00DC48DE" w:rsidRDefault="00DC48DE" w14:paraId="2203C847" w14:textId="77777777">
      <w:pPr>
        <w:rPr>
          <w:color w:val="00577D"/>
        </w:rPr>
      </w:pPr>
    </w:p>
    <w:p w:rsidRPr="009A1CCC" w:rsidR="00DC48DE" w:rsidP="00DC48DE" w:rsidRDefault="00DC48DE" w14:paraId="06271873" w14:textId="77777777">
      <w:pPr>
        <w:rPr>
          <w:color w:val="00577D"/>
        </w:rPr>
      </w:pPr>
    </w:p>
    <w:p w:rsidRPr="009A1CCC" w:rsidR="00DC48DE" w:rsidP="00DC48DE" w:rsidRDefault="00DC48DE" w14:paraId="24E1B74A" w14:textId="77777777">
      <w:pPr>
        <w:rPr>
          <w:color w:val="00577D"/>
        </w:rPr>
      </w:pPr>
    </w:p>
    <w:p w:rsidRPr="0023658D" w:rsidR="00DC48DE" w:rsidP="00DC48DE" w:rsidRDefault="00DC48DE" w14:paraId="02415E9D" w14:textId="77777777">
      <w:pPr>
        <w:jc w:val="center"/>
        <w:rPr>
          <w:color w:val="00577D"/>
        </w:rPr>
      </w:pPr>
      <w:r w:rsidRPr="0023658D">
        <w:rPr>
          <w:color w:val="00577D"/>
        </w:rPr>
        <w:t xml:space="preserve">Omgevingsdienst Noordzeekanaalgebied </w:t>
      </w:r>
    </w:p>
    <w:p w:rsidRPr="0023658D" w:rsidR="00DC48DE" w:rsidP="00DC48DE" w:rsidRDefault="00DC48DE" w14:paraId="20D76083" w14:textId="77777777">
      <w:pPr>
        <w:jc w:val="center"/>
        <w:rPr>
          <w:color w:val="00577D"/>
        </w:rPr>
      </w:pPr>
    </w:p>
    <w:p w:rsidRPr="0023658D" w:rsidR="00DC48DE" w:rsidP="00DC48DE" w:rsidRDefault="00DC48DE" w14:paraId="019E5345" w14:textId="77777777">
      <w:pPr>
        <w:jc w:val="center"/>
        <w:rPr>
          <w:color w:val="00577D"/>
        </w:rPr>
      </w:pPr>
      <w:r w:rsidRPr="0023658D">
        <w:rPr>
          <w:color w:val="00577D"/>
        </w:rPr>
        <w:t>en</w:t>
      </w:r>
    </w:p>
    <w:p w:rsidRPr="0023658D" w:rsidR="00DC48DE" w:rsidP="00DC48DE" w:rsidRDefault="00DC48DE" w14:paraId="31ED21BC" w14:textId="77777777">
      <w:pPr>
        <w:jc w:val="center"/>
        <w:rPr>
          <w:color w:val="00577D"/>
        </w:rPr>
      </w:pPr>
    </w:p>
    <w:p w:rsidRPr="0023658D" w:rsidR="00DC48DE" w:rsidP="00DC48DE" w:rsidRDefault="00DC48DE" w14:paraId="7133EE74" w14:textId="77777777">
      <w:pPr>
        <w:jc w:val="center"/>
        <w:rPr>
          <w:color w:val="00577D"/>
        </w:rPr>
      </w:pPr>
      <w:r w:rsidRPr="0023658D">
        <w:rPr>
          <w:color w:val="00577D"/>
        </w:rPr>
        <w:t xml:space="preserve">……………. </w:t>
      </w:r>
    </w:p>
    <w:p w:rsidRPr="009A1CCC" w:rsidR="00DC48DE" w:rsidP="00DC48DE" w:rsidRDefault="00DC48DE" w14:paraId="704FD694" w14:textId="77777777">
      <w:pPr>
        <w:rPr>
          <w:color w:val="00577D"/>
        </w:rPr>
      </w:pPr>
    </w:p>
    <w:p w:rsidRPr="009A1CCC" w:rsidR="00DC48DE" w:rsidP="00DC48DE" w:rsidRDefault="00DC48DE" w14:paraId="41E7ECB8" w14:textId="77777777">
      <w:pPr>
        <w:rPr>
          <w:color w:val="00577D"/>
        </w:rPr>
      </w:pPr>
    </w:p>
    <w:p w:rsidRPr="002E008A" w:rsidR="00DC48DE" w:rsidP="002E008A" w:rsidRDefault="00DC48DE" w14:paraId="678B151C" w14:textId="48392128">
      <w:pPr>
        <w:pStyle w:val="Kopvaninhoudsopgave"/>
        <w:numPr>
          <w:ilvl w:val="0"/>
          <w:numId w:val="31"/>
        </w:numPr>
        <w:spacing w:before="0" w:line="240" w:lineRule="exact"/>
        <w:rPr>
          <w:sz w:val="20"/>
          <w:szCs w:val="20"/>
        </w:rPr>
      </w:pPr>
      <w:r>
        <w:br w:type="page"/>
      </w:r>
    </w:p>
    <w:p w:rsidRPr="00412282" w:rsidR="00BF5643" w:rsidP="00DC48DE" w:rsidRDefault="00BF5643" w14:paraId="5DB5B015" w14:textId="77777777">
      <w:pPr>
        <w:pStyle w:val="Kop1"/>
        <w:shd w:val="clear" w:color="auto" w:fill="FFFFFF" w:themeFill="background1"/>
        <w:spacing w:before="0" w:after="0" w:line="340" w:lineRule="exact"/>
        <w:rPr>
          <w:rFonts w:ascii="Corbel" w:hAnsi="Corbel"/>
          <w:sz w:val="20"/>
          <w:szCs w:val="20"/>
        </w:rPr>
      </w:pPr>
      <w:r w:rsidRPr="00412282">
        <w:rPr>
          <w:rFonts w:ascii="Corbel" w:hAnsi="Corbel"/>
          <w:sz w:val="20"/>
          <w:szCs w:val="20"/>
        </w:rPr>
        <w:t>Ondergetekenden</w:t>
      </w:r>
      <w:bookmarkEnd w:id="0"/>
      <w:r w:rsidRPr="00412282">
        <w:rPr>
          <w:rFonts w:ascii="Corbel" w:hAnsi="Corbel"/>
          <w:sz w:val="20"/>
          <w:szCs w:val="20"/>
        </w:rPr>
        <w:t xml:space="preserve"> </w:t>
      </w:r>
    </w:p>
    <w:p w:rsidRPr="00412282" w:rsidR="00BF5643" w:rsidP="00DC48DE" w:rsidRDefault="00BF5643" w14:paraId="1E30F876" w14:textId="77777777">
      <w:pPr>
        <w:shd w:val="clear" w:color="auto" w:fill="FFFFFF" w:themeFill="background1"/>
        <w:spacing w:line="340" w:lineRule="exact"/>
        <w:rPr>
          <w:rFonts w:cs="Calibri"/>
          <w:szCs w:val="20"/>
        </w:rPr>
      </w:pPr>
      <w:r w:rsidRPr="00412282">
        <w:rPr>
          <w:rFonts w:cs="Calibri"/>
          <w:szCs w:val="20"/>
        </w:rPr>
        <w:t xml:space="preserve"> </w:t>
      </w:r>
    </w:p>
    <w:p w:rsidRPr="00412282" w:rsidR="00DC48DE" w:rsidP="00DC48DE" w:rsidRDefault="00DC48DE" w14:paraId="57B890BF" w14:textId="77777777">
      <w:pPr>
        <w:shd w:val="clear" w:color="auto" w:fill="FFFFFF" w:themeFill="background1"/>
        <w:spacing w:line="340" w:lineRule="exact"/>
        <w:rPr>
          <w:b/>
          <w:bCs/>
          <w:szCs w:val="20"/>
        </w:rPr>
      </w:pPr>
      <w:r w:rsidRPr="00412282">
        <w:rPr>
          <w:b/>
          <w:bCs/>
          <w:szCs w:val="20"/>
        </w:rPr>
        <w:t>Opdrachtgever</w:t>
      </w:r>
    </w:p>
    <w:p w:rsidRPr="00412282" w:rsidR="00BF5643" w:rsidP="41041E2A" w:rsidRDefault="00C2706C" w14:paraId="33E54147" w14:textId="76127E7A">
      <w:pPr>
        <w:shd w:val="clear" w:color="auto" w:fill="FFFFFF" w:themeFill="background1"/>
        <w:spacing w:line="340" w:lineRule="exact"/>
        <w:rPr>
          <w:rFonts w:cs="Arial"/>
        </w:rPr>
      </w:pPr>
      <w:r w:rsidRPr="41041E2A" w:rsidR="00C2706C">
        <w:rPr>
          <w:rFonts w:cs="Arial"/>
        </w:rPr>
        <w:t xml:space="preserve">De Omgevingsdienst Noordzeekanaalgebied, gevestigd Ebbehout 31 te Zaandam, te dezen rechtsgeldig vertegenwoordigd door de heer N.B.M. Muller, </w:t>
      </w:r>
      <w:r w:rsidRPr="41041E2A" w:rsidR="42C3B476">
        <w:rPr>
          <w:rFonts w:cs="Arial"/>
        </w:rPr>
        <w:t>adjunct-directeur</w:t>
      </w:r>
      <w:r w:rsidRPr="41041E2A" w:rsidR="00C2706C">
        <w:rPr>
          <w:rFonts w:cs="Arial"/>
        </w:rPr>
        <w:t xml:space="preserve">, portefeuille </w:t>
      </w:r>
      <w:r w:rsidRPr="41041E2A" w:rsidR="00C148D3">
        <w:rPr>
          <w:rFonts w:cs="Arial"/>
        </w:rPr>
        <w:t xml:space="preserve">Accountmanagement en </w:t>
      </w:r>
      <w:r w:rsidRPr="41041E2A" w:rsidR="00C2706C">
        <w:rPr>
          <w:rFonts w:cs="Arial"/>
        </w:rPr>
        <w:t xml:space="preserve">Bedrijfsvoering, handelende ter uitvoering van het Besluit </w:t>
      </w:r>
      <w:r w:rsidRPr="41041E2A" w:rsidR="00C2706C">
        <w:rPr>
          <w:rFonts w:cs="Arial"/>
        </w:rPr>
        <w:t>ondermandaat</w:t>
      </w:r>
      <w:r w:rsidRPr="41041E2A" w:rsidR="00C2706C">
        <w:rPr>
          <w:rFonts w:cs="Arial"/>
        </w:rPr>
        <w:t xml:space="preserve">, </w:t>
      </w:r>
      <w:r w:rsidRPr="41041E2A" w:rsidR="00C2706C">
        <w:rPr>
          <w:rFonts w:cs="Arial"/>
        </w:rPr>
        <w:t>ondermachtiging</w:t>
      </w:r>
      <w:r w:rsidRPr="41041E2A" w:rsidR="00C2706C">
        <w:rPr>
          <w:rFonts w:cs="Arial"/>
        </w:rPr>
        <w:t xml:space="preserve"> en </w:t>
      </w:r>
      <w:r w:rsidRPr="41041E2A" w:rsidR="00C2706C">
        <w:rPr>
          <w:rFonts w:cs="Arial"/>
        </w:rPr>
        <w:t>ondervolmacht</w:t>
      </w:r>
      <w:r w:rsidRPr="41041E2A" w:rsidR="00C2706C">
        <w:rPr>
          <w:rFonts w:cs="Arial"/>
        </w:rPr>
        <w:t xml:space="preserve"> Omgevingsdienst Noordzeekanaalgebied 2020, hierna te noemen ‘Opdrachtgever’, </w:t>
      </w:r>
    </w:p>
    <w:p w:rsidRPr="00412282" w:rsidR="00C2706C" w:rsidP="00DC48DE" w:rsidRDefault="00C2706C" w14:paraId="31B4AEC5" w14:textId="77777777">
      <w:pPr>
        <w:shd w:val="clear" w:color="auto" w:fill="FFFFFF" w:themeFill="background1"/>
        <w:spacing w:line="340" w:lineRule="exact"/>
        <w:rPr>
          <w:rFonts w:cs="Arial"/>
          <w:szCs w:val="20"/>
        </w:rPr>
      </w:pPr>
    </w:p>
    <w:p w:rsidRPr="00412282" w:rsidR="00BF5643" w:rsidP="00DC48DE" w:rsidRDefault="00BF5643" w14:paraId="7D060BF1" w14:textId="18EF5C4D">
      <w:pPr>
        <w:shd w:val="clear" w:color="auto" w:fill="FFFFFF" w:themeFill="background1"/>
        <w:spacing w:line="340" w:lineRule="exact"/>
        <w:rPr>
          <w:rFonts w:cs="Arial"/>
          <w:szCs w:val="20"/>
        </w:rPr>
      </w:pPr>
      <w:r w:rsidRPr="00412282">
        <w:rPr>
          <w:rFonts w:cs="Arial"/>
          <w:szCs w:val="20"/>
        </w:rPr>
        <w:t xml:space="preserve">en  </w:t>
      </w:r>
    </w:p>
    <w:p w:rsidRPr="00412282" w:rsidR="00BF5643" w:rsidP="00DC48DE" w:rsidRDefault="00BF5643" w14:paraId="6C0523DE" w14:textId="77777777">
      <w:pPr>
        <w:shd w:val="clear" w:color="auto" w:fill="FFFFFF" w:themeFill="background1"/>
        <w:spacing w:line="340" w:lineRule="exact"/>
        <w:rPr>
          <w:rFonts w:cs="Arial"/>
          <w:szCs w:val="20"/>
        </w:rPr>
      </w:pPr>
      <w:r w:rsidRPr="00412282">
        <w:rPr>
          <w:rFonts w:cs="Arial"/>
          <w:szCs w:val="20"/>
        </w:rPr>
        <w:t xml:space="preserve"> </w:t>
      </w:r>
    </w:p>
    <w:p w:rsidRPr="00412282" w:rsidR="00BF5643" w:rsidP="00DC48DE" w:rsidRDefault="00A9728C" w14:paraId="1C3DFDA7" w14:textId="553FB82E">
      <w:pPr>
        <w:pStyle w:val="Kop2"/>
        <w:shd w:val="clear" w:color="auto" w:fill="FFFFFF" w:themeFill="background1"/>
        <w:spacing w:before="0" w:line="340" w:lineRule="exact"/>
        <w:rPr>
          <w:rFonts w:ascii="Corbel" w:hAnsi="Corbel" w:eastAsia="Times New Roman" w:cs="Arial"/>
          <w:b/>
          <w:bCs/>
          <w:color w:val="auto"/>
          <w:sz w:val="20"/>
          <w:szCs w:val="20"/>
        </w:rPr>
      </w:pPr>
      <w:r>
        <w:rPr>
          <w:rFonts w:ascii="Corbel" w:hAnsi="Corbel" w:eastAsia="Times New Roman" w:cs="Arial"/>
          <w:b/>
          <w:bCs/>
          <w:color w:val="auto"/>
          <w:sz w:val="20"/>
          <w:szCs w:val="20"/>
        </w:rPr>
        <w:t>Leverancier</w:t>
      </w:r>
    </w:p>
    <w:p w:rsidRPr="00412282" w:rsidR="00BF5643" w:rsidP="46EEB182" w:rsidRDefault="00BF5643" w14:paraId="1138A8D7" w14:textId="4A00E7EF">
      <w:pPr>
        <w:shd w:val="clear" w:color="auto" w:fill="FFFFFF" w:themeFill="background1"/>
        <w:spacing w:line="340" w:lineRule="exact"/>
        <w:rPr>
          <w:rFonts w:cs="Arial"/>
          <w:szCs w:val="20"/>
        </w:rPr>
      </w:pPr>
      <w:r w:rsidRPr="003D0D5F">
        <w:rPr>
          <w:rFonts w:cs="Arial"/>
          <w:color w:val="0070C0"/>
          <w:szCs w:val="20"/>
        </w:rPr>
        <w:t xml:space="preserve">Naam </w:t>
      </w:r>
      <w:r w:rsidRPr="003D0D5F" w:rsidR="00EC5053">
        <w:rPr>
          <w:rFonts w:cs="Arial"/>
          <w:color w:val="0070C0"/>
          <w:szCs w:val="20"/>
        </w:rPr>
        <w:t>Leverancier</w:t>
      </w:r>
      <w:r w:rsidRPr="00412282">
        <w:rPr>
          <w:rFonts w:cs="Arial"/>
          <w:szCs w:val="20"/>
        </w:rPr>
        <w:t xml:space="preserve">, statutair gevestigd te </w:t>
      </w:r>
      <w:r w:rsidRPr="00412282">
        <w:rPr>
          <w:rFonts w:cs="Arial"/>
          <w:color w:val="4472C4" w:themeColor="accent1"/>
          <w:szCs w:val="20"/>
        </w:rPr>
        <w:t xml:space="preserve">adres, postcode, plaatsnaam, postadres, postcode, plaatsnaam, </w:t>
      </w:r>
      <w:r w:rsidRPr="00412282">
        <w:rPr>
          <w:rFonts w:cs="Arial"/>
          <w:szCs w:val="20"/>
        </w:rPr>
        <w:t xml:space="preserve">ingeschreven in het Handelsregister van de Kamer van Koophandel onder KvK-nummer </w:t>
      </w:r>
      <w:r w:rsidRPr="00412282">
        <w:rPr>
          <w:rFonts w:cs="Arial"/>
          <w:color w:val="4472C4" w:themeColor="accent1"/>
          <w:szCs w:val="20"/>
        </w:rPr>
        <w:t xml:space="preserve">nummer (vestigingsnummer vestigingsnummer), </w:t>
      </w:r>
      <w:r w:rsidRPr="00412282">
        <w:rPr>
          <w:rFonts w:cs="Arial"/>
          <w:szCs w:val="20"/>
        </w:rPr>
        <w:t xml:space="preserve">te dezen rechtsgeldig vertegenwoordigd door </w:t>
      </w:r>
      <w:r w:rsidRPr="00412282">
        <w:rPr>
          <w:rFonts w:cs="Arial"/>
          <w:color w:val="4472C4" w:themeColor="accent1"/>
          <w:szCs w:val="20"/>
        </w:rPr>
        <w:t>de heer/mevrouw naam, functie,</w:t>
      </w:r>
      <w:r w:rsidRPr="00412282">
        <w:rPr>
          <w:rFonts w:cs="Arial"/>
          <w:szCs w:val="20"/>
        </w:rPr>
        <w:t xml:space="preserve"> </w:t>
      </w:r>
      <w:r w:rsidRPr="00412282" w:rsidR="0E287066">
        <w:rPr>
          <w:rFonts w:cs="Arial"/>
          <w:szCs w:val="20"/>
        </w:rPr>
        <w:t>hierna</w:t>
      </w:r>
      <w:r w:rsidRPr="00412282">
        <w:rPr>
          <w:rFonts w:cs="Arial"/>
          <w:szCs w:val="20"/>
        </w:rPr>
        <w:t xml:space="preserve"> te noemen</w:t>
      </w:r>
      <w:r w:rsidRPr="00412282">
        <w:rPr>
          <w:rFonts w:cs="Arial"/>
          <w:color w:val="4472C4" w:themeColor="accent1"/>
          <w:szCs w:val="20"/>
        </w:rPr>
        <w:t xml:space="preserve">: </w:t>
      </w:r>
      <w:r w:rsidRPr="00412282" w:rsidR="00B96B52">
        <w:rPr>
          <w:rFonts w:cs="Arial"/>
          <w:szCs w:val="20"/>
        </w:rPr>
        <w:t>‘</w:t>
      </w:r>
      <w:r w:rsidR="00A9728C">
        <w:rPr>
          <w:rFonts w:cs="Arial"/>
          <w:szCs w:val="20"/>
        </w:rPr>
        <w:t>Leverancier</w:t>
      </w:r>
      <w:r w:rsidRPr="00412282" w:rsidR="00B96B52">
        <w:rPr>
          <w:rFonts w:cs="Arial"/>
          <w:szCs w:val="20"/>
        </w:rPr>
        <w:t>’</w:t>
      </w:r>
      <w:r w:rsidRPr="00412282">
        <w:rPr>
          <w:rFonts w:cs="Arial"/>
          <w:szCs w:val="20"/>
        </w:rPr>
        <w:t xml:space="preserve">. </w:t>
      </w:r>
    </w:p>
    <w:p w:rsidRPr="00412282" w:rsidR="00BF5643" w:rsidP="00DC48DE" w:rsidRDefault="00BF5643" w14:paraId="45B20A49" w14:textId="77777777">
      <w:pPr>
        <w:shd w:val="clear" w:color="auto" w:fill="FFFFFF" w:themeFill="background1"/>
        <w:spacing w:line="340" w:lineRule="exact"/>
        <w:rPr>
          <w:rFonts w:cs="Arial"/>
          <w:szCs w:val="20"/>
        </w:rPr>
      </w:pPr>
      <w:r w:rsidRPr="00412282">
        <w:rPr>
          <w:rFonts w:cs="Arial"/>
          <w:szCs w:val="20"/>
        </w:rPr>
        <w:t xml:space="preserve"> </w:t>
      </w:r>
    </w:p>
    <w:p w:rsidRPr="00412282" w:rsidR="00BF5643" w:rsidP="00DC48DE" w:rsidRDefault="00BF5643" w14:paraId="5A41659D" w14:textId="77777777">
      <w:pPr>
        <w:shd w:val="clear" w:color="auto" w:fill="FFFFFF" w:themeFill="background1"/>
        <w:spacing w:line="340" w:lineRule="exact"/>
        <w:rPr>
          <w:rFonts w:cs="Arial"/>
          <w:szCs w:val="20"/>
        </w:rPr>
      </w:pPr>
      <w:r w:rsidRPr="00412282">
        <w:rPr>
          <w:rFonts w:cs="Arial"/>
          <w:szCs w:val="20"/>
        </w:rPr>
        <w:t xml:space="preserve">Gezamenlijk te noemen: Partijen. </w:t>
      </w:r>
    </w:p>
    <w:p w:rsidRPr="00412282" w:rsidR="00BF5643" w:rsidP="00DC48DE" w:rsidRDefault="00BF5643" w14:paraId="19E422BC" w14:textId="77777777">
      <w:pPr>
        <w:shd w:val="clear" w:color="auto" w:fill="FFFFFF" w:themeFill="background1"/>
        <w:spacing w:line="340" w:lineRule="exact"/>
        <w:rPr>
          <w:rFonts w:cs="Arial"/>
          <w:szCs w:val="20"/>
        </w:rPr>
      </w:pPr>
      <w:r w:rsidRPr="00412282">
        <w:rPr>
          <w:rFonts w:cs="Arial"/>
          <w:szCs w:val="20"/>
        </w:rPr>
        <w:t xml:space="preserve"> </w:t>
      </w:r>
    </w:p>
    <w:p w:rsidRPr="00412282" w:rsidR="00412282" w:rsidP="00412282" w:rsidRDefault="003F5918" w14:paraId="238BE93D" w14:textId="4A04FAD0">
      <w:pPr>
        <w:spacing w:before="239" w:after="239" w:line="240" w:lineRule="auto"/>
        <w:textAlignment w:val="top"/>
        <w:rPr>
          <w:szCs w:val="20"/>
        </w:rPr>
      </w:pPr>
      <w:r>
        <w:rPr>
          <w:rFonts w:eastAsia="Calibri" w:cs="Calibri"/>
          <w:b/>
          <w:bCs/>
          <w:szCs w:val="20"/>
        </w:rPr>
        <w:t>O</w:t>
      </w:r>
      <w:r w:rsidRPr="00412282" w:rsidR="00412282">
        <w:rPr>
          <w:rFonts w:eastAsia="Calibri" w:cs="Calibri"/>
          <w:b/>
          <w:bCs/>
          <w:szCs w:val="20"/>
        </w:rPr>
        <w:t>verwegende dat:</w:t>
      </w:r>
    </w:p>
    <w:p w:rsidRPr="00412282" w:rsidR="00412282" w:rsidP="00412282" w:rsidRDefault="00412282" w14:paraId="3C785865" w14:textId="437346C8">
      <w:pPr>
        <w:numPr>
          <w:ilvl w:val="0"/>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ind w:left="714" w:hanging="357"/>
        <w:rPr>
          <w:rFonts w:eastAsia="Calibri" w:cs="Calibri"/>
          <w:szCs w:val="20"/>
        </w:rPr>
      </w:pPr>
      <w:r w:rsidRPr="00412282">
        <w:rPr>
          <w:rFonts w:eastAsia="Calibri" w:cs="Calibri"/>
          <w:szCs w:val="20"/>
        </w:rPr>
        <w:t xml:space="preserve">Opdrachtgever in het </w:t>
      </w:r>
      <w:r w:rsidRPr="00412282">
        <w:rPr>
          <w:rFonts w:cs="Arial"/>
          <w:szCs w:val="20"/>
        </w:rPr>
        <w:t>kader</w:t>
      </w:r>
      <w:r w:rsidRPr="00412282">
        <w:rPr>
          <w:rFonts w:eastAsia="Calibri" w:cs="Calibri"/>
          <w:szCs w:val="20"/>
        </w:rPr>
        <w:t xml:space="preserve"> van de uitoefening van zijn taak behoefte heeft aan het beoogde gebruik van de ICT Prestatie zoals ten tijde van het sluiten van de Overeenkomst voor Leverancier (al dan niet op basis van de offerteaanvraag of andere aan de Overeenkomst voorafgaande documenten) bekend was of op grond van artikel 3 GIBIT 2023 voor Leverancier bekend behoorde te zijn, een en ander voor zover dat gebruik in onderhavige Overeenkomst niet uitdrukkelijk is uitgesloten of beperkt;</w:t>
      </w:r>
    </w:p>
    <w:p w:rsidRPr="00412282" w:rsidR="00412282" w:rsidP="00412282" w:rsidRDefault="00412282" w14:paraId="6FE3E637" w14:textId="77777777">
      <w:pPr>
        <w:numPr>
          <w:ilvl w:val="0"/>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ind w:left="714" w:hanging="357"/>
        <w:rPr>
          <w:rFonts w:eastAsia="Calibri" w:cs="Calibri"/>
          <w:szCs w:val="20"/>
        </w:rPr>
      </w:pPr>
      <w:r w:rsidRPr="00412282">
        <w:rPr>
          <w:rFonts w:eastAsia="Calibri" w:cs="Calibri"/>
          <w:szCs w:val="20"/>
        </w:rPr>
        <w:t xml:space="preserve">Opdrachtgever in verband met hetgeen hiervoor is overwogen, </w:t>
      </w:r>
      <w:r w:rsidRPr="00BA7DA1">
        <w:rPr>
          <w:rFonts w:eastAsia="Calibri" w:cs="Calibri"/>
          <w:szCs w:val="20"/>
        </w:rPr>
        <w:t>tot Europese aanbesteding van de</w:t>
      </w:r>
      <w:r w:rsidRPr="00412282">
        <w:rPr>
          <w:rFonts w:eastAsia="Calibri" w:cs="Calibri"/>
          <w:szCs w:val="20"/>
        </w:rPr>
        <w:t xml:space="preserve"> ICT Prestatie is overgegaan;</w:t>
      </w:r>
    </w:p>
    <w:p w:rsidRPr="00412282" w:rsidR="00412282" w:rsidP="00412282" w:rsidRDefault="00412282" w14:paraId="1503CFC8" w14:textId="7B1563CF">
      <w:pPr>
        <w:numPr>
          <w:ilvl w:val="0"/>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ind w:left="714" w:hanging="357"/>
        <w:rPr>
          <w:rFonts w:eastAsia="Calibri" w:cs="Calibri"/>
          <w:szCs w:val="20"/>
        </w:rPr>
      </w:pPr>
      <w:r w:rsidRPr="00412282">
        <w:rPr>
          <w:rFonts w:eastAsia="Calibri" w:cs="Calibri"/>
          <w:szCs w:val="20"/>
        </w:rPr>
        <w:t>Partijen de uit het bovenstaande voortvloeiende rechtsverhouding schriftelijk wensen vast te leggen</w:t>
      </w:r>
      <w:r w:rsidR="004010E6">
        <w:rPr>
          <w:rFonts w:eastAsia="Calibri" w:cs="Calibri"/>
          <w:szCs w:val="20"/>
        </w:rPr>
        <w:t>.</w:t>
      </w:r>
    </w:p>
    <w:p w:rsidR="004010E6" w:rsidP="00412282" w:rsidRDefault="004010E6" w14:paraId="4F71994D" w14:textId="77777777">
      <w:pPr>
        <w:spacing w:before="239" w:after="239" w:line="240" w:lineRule="auto"/>
        <w:textAlignment w:val="top"/>
        <w:rPr>
          <w:rFonts w:eastAsia="Calibri" w:cs="Calibri"/>
          <w:b/>
          <w:bCs/>
          <w:szCs w:val="20"/>
        </w:rPr>
      </w:pPr>
    </w:p>
    <w:p w:rsidR="004010E6" w:rsidP="00412282" w:rsidRDefault="004010E6" w14:paraId="4182F5AA" w14:textId="77777777">
      <w:pPr>
        <w:spacing w:before="239" w:after="239" w:line="240" w:lineRule="auto"/>
        <w:textAlignment w:val="top"/>
        <w:rPr>
          <w:rFonts w:eastAsia="Calibri" w:cs="Calibri"/>
          <w:b/>
          <w:bCs/>
          <w:szCs w:val="20"/>
        </w:rPr>
      </w:pPr>
    </w:p>
    <w:p w:rsidRPr="00412282" w:rsidR="00412282" w:rsidP="00412282" w:rsidRDefault="00DE1B62" w14:paraId="4E46F29D" w14:textId="6A00F34E">
      <w:pPr>
        <w:spacing w:before="239" w:after="239" w:line="240" w:lineRule="auto"/>
        <w:textAlignment w:val="top"/>
        <w:rPr>
          <w:szCs w:val="20"/>
        </w:rPr>
      </w:pPr>
      <w:r>
        <w:rPr>
          <w:rFonts w:eastAsia="Calibri" w:cs="Calibri"/>
          <w:b/>
          <w:bCs/>
          <w:szCs w:val="20"/>
        </w:rPr>
        <w:t xml:space="preserve">Partijen </w:t>
      </w:r>
      <w:r w:rsidRPr="00412282" w:rsidR="00412282">
        <w:rPr>
          <w:rFonts w:eastAsia="Calibri" w:cs="Calibri"/>
          <w:b/>
          <w:bCs/>
          <w:szCs w:val="20"/>
        </w:rPr>
        <w:t>zijn als volgt overeengekomen:</w:t>
      </w:r>
    </w:p>
    <w:p w:rsidRPr="00412282" w:rsidR="00412282" w:rsidP="00412282" w:rsidRDefault="00412282" w14:paraId="12D64B67" w14:textId="77777777">
      <w:pPr>
        <w:pStyle w:val="ArticleLevel1"/>
        <w:spacing w:before="239" w:after="239" w:line="240" w:lineRule="auto"/>
        <w:textAlignment w:val="top"/>
        <w:rPr>
          <w:rFonts w:ascii="Corbel" w:hAnsi="Corbel"/>
        </w:rPr>
      </w:pPr>
      <w:r w:rsidRPr="00412282">
        <w:rPr>
          <w:rFonts w:ascii="Corbel" w:hAnsi="Corbel" w:eastAsia="Calibri" w:cs="Calibri"/>
        </w:rPr>
        <w:t>Voorwerp van de Overeenkomst</w:t>
      </w:r>
    </w:p>
    <w:p w:rsidRPr="00412282" w:rsidR="00412282" w:rsidP="00412282" w:rsidRDefault="00412282" w14:paraId="42176424" w14:textId="77777777">
      <w:pPr>
        <w:pStyle w:val="ArticleLevel2"/>
        <w:spacing w:before="239" w:after="239" w:line="240" w:lineRule="auto"/>
        <w:textAlignment w:val="top"/>
        <w:rPr>
          <w:rFonts w:ascii="Corbel" w:hAnsi="Corbel"/>
        </w:rPr>
      </w:pPr>
      <w:r w:rsidRPr="00412282">
        <w:rPr>
          <w:rFonts w:ascii="Corbel" w:hAnsi="Corbel" w:eastAsia="Calibri" w:cs="Calibri"/>
        </w:rPr>
        <w:t>Leverancier verplicht zich tot het leveren van de ICT Prestatie zoals beschreven in:</w:t>
      </w:r>
    </w:p>
    <w:p w:rsidRPr="0008549B" w:rsidR="00412282" w:rsidP="0008549B" w:rsidRDefault="00412282" w14:paraId="16699BFD" w14:textId="77777777">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sidRPr="0008549B">
        <w:rPr>
          <w:rFonts w:eastAsia="Calibri" w:cs="Calibri"/>
          <w:szCs w:val="20"/>
        </w:rPr>
        <w:t>De Nota van Inlichtingen;</w:t>
      </w:r>
    </w:p>
    <w:p w:rsidRPr="006466E1" w:rsidR="00412282" w:rsidP="006466E1" w:rsidRDefault="004A01C4" w14:paraId="6C91E364" w14:textId="5A4E7B1B">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GIBIT 2023;</w:t>
      </w:r>
    </w:p>
    <w:p w:rsidRPr="0008549B" w:rsidR="00412282" w:rsidP="0008549B" w:rsidRDefault="00103076" w14:paraId="33CD7328" w14:textId="757C38AC">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 xml:space="preserve">De </w:t>
      </w:r>
      <w:r w:rsidRPr="0008549B" w:rsidR="00412282">
        <w:rPr>
          <w:rFonts w:eastAsia="Calibri" w:cs="Calibri"/>
          <w:szCs w:val="20"/>
        </w:rPr>
        <w:t>Aanbestedingsleidraad</w:t>
      </w:r>
      <w:r w:rsidR="00AC22C2">
        <w:rPr>
          <w:rFonts w:eastAsia="Calibri" w:cs="Calibri"/>
          <w:szCs w:val="20"/>
        </w:rPr>
        <w:t>, inclusief bijlagen</w:t>
      </w:r>
      <w:r w:rsidRPr="0008549B" w:rsidR="00412282">
        <w:rPr>
          <w:rFonts w:eastAsia="Calibri" w:cs="Calibri"/>
          <w:szCs w:val="20"/>
        </w:rPr>
        <w:t>;</w:t>
      </w:r>
    </w:p>
    <w:p w:rsidRPr="004A01C4" w:rsidR="00412282" w:rsidP="004A01C4" w:rsidRDefault="00412282" w14:paraId="638D58F1" w14:textId="2EE7B518">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sidRPr="0008549B">
        <w:rPr>
          <w:rFonts w:eastAsia="Calibri" w:cs="Calibri"/>
          <w:szCs w:val="20"/>
        </w:rPr>
        <w:t>De Inschrijving van de Leverancier;</w:t>
      </w:r>
    </w:p>
    <w:p w:rsidRPr="0008549B" w:rsidR="00412282" w:rsidP="0008549B" w:rsidRDefault="00412282" w14:paraId="409A002D" w14:textId="77777777">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sidRPr="0008549B">
        <w:rPr>
          <w:rFonts w:eastAsia="Calibri" w:cs="Calibri"/>
          <w:szCs w:val="20"/>
        </w:rPr>
        <w:t>Back up en recoverybeleid.</w:t>
      </w:r>
    </w:p>
    <w:p w:rsidRPr="00412282" w:rsidR="00526FC2" w:rsidP="00526FC2" w:rsidRDefault="00526FC2" w14:paraId="171F785E" w14:textId="77777777">
      <w:pPr>
        <w:pStyle w:val="ArticleLevel2"/>
        <w:spacing w:before="239" w:after="239" w:line="240" w:lineRule="auto"/>
        <w:textAlignment w:val="top"/>
        <w:rPr>
          <w:rFonts w:ascii="Corbel" w:hAnsi="Corbel"/>
        </w:rPr>
      </w:pPr>
      <w:r w:rsidRPr="00412282">
        <w:rPr>
          <w:rFonts w:ascii="Corbel" w:hAnsi="Corbel" w:eastAsia="Calibri" w:cs="Calibri"/>
        </w:rPr>
        <w:t>De navolgende stukken vormen gezamenlijk de Overeenkomst. Voor zover deze stukken met elkaar in tegenspraak zijn, prevaleert het eerder genoemde stuk boven het later genoemde:</w:t>
      </w:r>
    </w:p>
    <w:p w:rsidRPr="00A1091C" w:rsidR="00526FC2" w:rsidP="00A1091C" w:rsidRDefault="00C20D13" w14:paraId="590E8847" w14:textId="518E1477">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h</w:t>
      </w:r>
      <w:r w:rsidRPr="00412282" w:rsidR="00526FC2">
        <w:rPr>
          <w:rFonts w:eastAsia="Calibri" w:cs="Calibri"/>
          <w:szCs w:val="20"/>
        </w:rPr>
        <w:t>et onderhavige document;</w:t>
      </w:r>
    </w:p>
    <w:p w:rsidR="00A1091C" w:rsidP="00657146" w:rsidRDefault="00C20D13" w14:paraId="54A0BC05" w14:textId="5CEE064C">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d</w:t>
      </w:r>
      <w:r w:rsidRPr="00412282" w:rsidR="00526FC2">
        <w:rPr>
          <w:rFonts w:eastAsia="Calibri" w:cs="Calibri"/>
          <w:szCs w:val="20"/>
        </w:rPr>
        <w:t>e in artikel 1.1. genoemde documenten (in de daar genoemde volgorde)</w:t>
      </w:r>
      <w:r w:rsidR="00A1091C">
        <w:rPr>
          <w:rFonts w:eastAsia="Calibri" w:cs="Calibri"/>
          <w:szCs w:val="20"/>
        </w:rPr>
        <w:t>;</w:t>
      </w:r>
    </w:p>
    <w:p w:rsidRPr="00657146" w:rsidR="00526FC2" w:rsidP="00657146" w:rsidRDefault="00C20D13" w14:paraId="78CACCCB" w14:textId="284B76D0">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d</w:t>
      </w:r>
      <w:r w:rsidR="00A1091C">
        <w:rPr>
          <w:rFonts w:eastAsia="Calibri" w:cs="Calibri"/>
          <w:szCs w:val="20"/>
        </w:rPr>
        <w:t xml:space="preserve">e </w:t>
      </w:r>
      <w:r w:rsidR="004848A0">
        <w:rPr>
          <w:rFonts w:eastAsia="Calibri" w:cs="Calibri"/>
          <w:szCs w:val="20"/>
        </w:rPr>
        <w:t>V</w:t>
      </w:r>
      <w:r w:rsidR="00A1091C">
        <w:rPr>
          <w:rFonts w:eastAsia="Calibri" w:cs="Calibri"/>
          <w:szCs w:val="20"/>
        </w:rPr>
        <w:t>erwerkersovereenkomst.</w:t>
      </w:r>
    </w:p>
    <w:p w:rsidRPr="00412282" w:rsidR="00412282" w:rsidP="00412282" w:rsidRDefault="00412282" w14:paraId="6F058407" w14:textId="3BF6879C">
      <w:pPr>
        <w:pStyle w:val="ArticleLevel2"/>
        <w:spacing w:before="239" w:after="239" w:line="240" w:lineRule="auto"/>
        <w:textAlignment w:val="top"/>
        <w:rPr>
          <w:rFonts w:ascii="Corbel" w:hAnsi="Corbel"/>
        </w:rPr>
      </w:pPr>
      <w:r w:rsidRPr="00412282">
        <w:rPr>
          <w:rFonts w:ascii="Corbel" w:hAnsi="Corbel" w:eastAsia="Calibri" w:cs="Calibri"/>
          <w:color w:val="000000"/>
          <w:shd w:val="clear" w:color="auto" w:fill="FFFFFF"/>
        </w:rPr>
        <w:t>De in het eerste lid bedoelde activiteiten zullen plaatsvinden onder de voorwaarden als beschreven in het onderhavige document en de hierin genoemde bijlagen (hierna gezamenlijk: "de Overeenkomst")</w:t>
      </w:r>
      <w:r w:rsidR="004848A0">
        <w:rPr>
          <w:rFonts w:ascii="Corbel" w:hAnsi="Corbel" w:eastAsia="Calibri" w:cs="Calibri"/>
          <w:color w:val="000000"/>
          <w:shd w:val="clear" w:color="auto" w:fill="FFFFFF"/>
        </w:rPr>
        <w:t>.</w:t>
      </w:r>
    </w:p>
    <w:p w:rsidRPr="00412282" w:rsidR="00412282" w:rsidP="00412282" w:rsidRDefault="00412282" w14:paraId="41A6FDE6" w14:textId="77777777">
      <w:pPr>
        <w:pStyle w:val="ArticleLevel2"/>
        <w:spacing w:before="239" w:after="239" w:line="240" w:lineRule="auto"/>
        <w:textAlignment w:val="top"/>
        <w:rPr>
          <w:rFonts w:ascii="Corbel" w:hAnsi="Corbel"/>
        </w:rPr>
      </w:pPr>
      <w:r w:rsidRPr="00412282">
        <w:rPr>
          <w:rFonts w:ascii="Corbel" w:hAnsi="Corbel" w:eastAsia="Calibri" w:cs="Calibri"/>
          <w:color w:val="000000"/>
          <w:shd w:val="clear" w:color="auto" w:fill="FFFFFF"/>
        </w:rPr>
        <w:t>Wijzigingen op de Overeenkomst zijn uitsluitend geldig indien Partijen deze schriftelijk zijn overeengekomen.</w:t>
      </w:r>
    </w:p>
    <w:p w:rsidRPr="00412282" w:rsidR="00412282" w:rsidP="00412282" w:rsidRDefault="00412282" w14:paraId="3E67360C" w14:textId="77777777">
      <w:pPr>
        <w:pStyle w:val="ArticleLevel1"/>
        <w:spacing w:before="239" w:after="239" w:line="240" w:lineRule="auto"/>
        <w:textAlignment w:val="top"/>
        <w:rPr>
          <w:rFonts w:ascii="Corbel" w:hAnsi="Corbel"/>
        </w:rPr>
      </w:pPr>
      <w:r w:rsidRPr="00412282">
        <w:rPr>
          <w:rFonts w:ascii="Corbel" w:hAnsi="Corbel" w:eastAsia="Calibri" w:cs="Calibri"/>
        </w:rPr>
        <w:t>Specificaties</w:t>
      </w:r>
    </w:p>
    <w:p w:rsidRPr="00412282" w:rsidR="00412282" w:rsidP="00412282" w:rsidRDefault="00412282" w14:paraId="18914DDE" w14:textId="77777777">
      <w:pPr>
        <w:pStyle w:val="ArticleLevel2"/>
        <w:spacing w:before="239" w:after="239" w:line="240" w:lineRule="auto"/>
        <w:textAlignment w:val="top"/>
        <w:rPr>
          <w:rFonts w:ascii="Corbel" w:hAnsi="Corbel"/>
        </w:rPr>
      </w:pPr>
      <w:r w:rsidRPr="00412282">
        <w:rPr>
          <w:rFonts w:ascii="Corbel" w:hAnsi="Corbel" w:eastAsia="Calibri" w:cs="Calibri"/>
        </w:rPr>
        <w:t>Tot het Overeengekomen gebruik behoort dat de ICT Prestatie voldoet aan hetgeen beschreven is in de in artikel 1.1. genoemde documenten.</w:t>
      </w:r>
    </w:p>
    <w:p w:rsidRPr="00412282" w:rsidR="00412282" w:rsidP="00412282" w:rsidRDefault="00412282" w14:paraId="1964F985" w14:textId="77777777">
      <w:pPr>
        <w:pStyle w:val="ArticleLevel1"/>
        <w:spacing w:before="239" w:after="239" w:line="240" w:lineRule="auto"/>
        <w:textAlignment w:val="top"/>
        <w:rPr>
          <w:rFonts w:ascii="Corbel" w:hAnsi="Corbel"/>
        </w:rPr>
      </w:pPr>
      <w:r w:rsidRPr="00412282">
        <w:rPr>
          <w:rFonts w:ascii="Corbel" w:hAnsi="Corbel" w:eastAsia="Calibri" w:cs="Calibri"/>
        </w:rPr>
        <w:t>Gemeentelijke ICT-Kwaliteitsnormen, Interoperabiliteitseisen, normen en standaarden</w:t>
      </w:r>
    </w:p>
    <w:p w:rsidRPr="00412282" w:rsidR="00412282" w:rsidP="00412282" w:rsidRDefault="00412282" w14:paraId="51C51BD0" w14:textId="77777777">
      <w:pPr>
        <w:pStyle w:val="ArticleLevel2"/>
        <w:spacing w:before="239" w:after="239" w:line="240" w:lineRule="auto"/>
        <w:textAlignment w:val="top"/>
        <w:rPr>
          <w:rFonts w:ascii="Corbel" w:hAnsi="Corbel"/>
        </w:rPr>
      </w:pPr>
      <w:r w:rsidRPr="00412282">
        <w:rPr>
          <w:rFonts w:ascii="Corbel" w:hAnsi="Corbel" w:eastAsia="Calibri" w:cs="Calibri"/>
        </w:rPr>
        <w:t>De ICT-Prestatie zal gedurende de looptijd van de Overeenkomst voor de volgende ICT-kwaliteitsgebieden blijven voldoen aan de Gemeentelijke ICT-Kwaliteitsnormen:</w:t>
      </w:r>
    </w:p>
    <w:p w:rsidRPr="00412282" w:rsidR="00412282" w:rsidP="00412282" w:rsidRDefault="00412282" w14:paraId="11C8D2C2" w14:textId="77777777">
      <w:pPr>
        <w:pStyle w:val="Indentedbullets"/>
        <w:spacing w:before="239" w:after="239" w:line="240" w:lineRule="auto"/>
        <w:textAlignment w:val="top"/>
        <w:rPr>
          <w:rFonts w:ascii="Corbel" w:hAnsi="Corbel"/>
          <w:sz w:val="20"/>
          <w:szCs w:val="20"/>
        </w:rPr>
      </w:pPr>
      <w:r w:rsidRPr="00412282">
        <w:rPr>
          <w:rFonts w:ascii="Corbel" w:hAnsi="Corbel" w:eastAsia="Calibri" w:cs="Calibri"/>
          <w:sz w:val="20"/>
          <w:szCs w:val="20"/>
        </w:rPr>
        <w:t>Informatiebeveiliging en privacy.</w:t>
      </w:r>
    </w:p>
    <w:p w:rsidRPr="00E258D6" w:rsidR="00412282" w:rsidP="00412282" w:rsidRDefault="00412282" w14:paraId="604A07EF" w14:textId="77777777">
      <w:pPr>
        <w:pStyle w:val="ArticleLevel2"/>
        <w:spacing w:before="239" w:after="239" w:line="240" w:lineRule="auto"/>
        <w:textAlignment w:val="top"/>
        <w:rPr>
          <w:rFonts w:ascii="Corbel" w:hAnsi="Corbel"/>
        </w:rPr>
      </w:pPr>
      <w:r w:rsidRPr="00412282">
        <w:rPr>
          <w:rFonts w:ascii="Corbel" w:hAnsi="Corbel" w:eastAsia="Calibri" w:cs="Calibri"/>
        </w:rPr>
        <w:t xml:space="preserve">Voor een specificatie van de Gemeentelijke ICT-Kwaliteitsnormen wordt verwezen naar: </w:t>
      </w:r>
      <w:hyperlink r:id="rId12">
        <w:r w:rsidRPr="00412282">
          <w:rPr>
            <w:rFonts w:ascii="Corbel" w:hAnsi="Corbel" w:eastAsia="Calibri" w:cs="Calibri"/>
            <w:color w:val="0000CC"/>
            <w:u w:val="single" w:color="000000"/>
          </w:rPr>
          <w:t>https://vng.nl/sites/default/files/2024-07/gemeentelijke_ict_kwaliteitsnormen_2024.pdf</w:t>
        </w:r>
      </w:hyperlink>
    </w:p>
    <w:p w:rsidRPr="00412282" w:rsidR="00E258D6" w:rsidP="00E258D6" w:rsidRDefault="00E258D6" w14:paraId="0FC63EFB" w14:textId="77777777">
      <w:pPr>
        <w:pStyle w:val="ArticleLevel2"/>
        <w:numPr>
          <w:ilvl w:val="0"/>
          <w:numId w:val="0"/>
        </w:numPr>
        <w:spacing w:before="239" w:after="239" w:line="240" w:lineRule="auto"/>
        <w:ind w:left="1418"/>
        <w:textAlignment w:val="top"/>
        <w:rPr>
          <w:rFonts w:ascii="Corbel" w:hAnsi="Corbel"/>
        </w:rPr>
      </w:pPr>
    </w:p>
    <w:p w:rsidRPr="00412282" w:rsidR="00412282" w:rsidP="00412282" w:rsidRDefault="00412282" w14:paraId="131F4327" w14:textId="77777777">
      <w:pPr>
        <w:pStyle w:val="ArticleLevel1"/>
        <w:spacing w:before="239" w:after="239" w:line="240" w:lineRule="auto"/>
        <w:textAlignment w:val="top"/>
        <w:rPr>
          <w:rFonts w:ascii="Corbel" w:hAnsi="Corbel"/>
        </w:rPr>
      </w:pPr>
      <w:r w:rsidRPr="00412282">
        <w:rPr>
          <w:rFonts w:ascii="Corbel" w:hAnsi="Corbel" w:eastAsia="Calibri" w:cs="Calibri"/>
        </w:rPr>
        <w:t>Looptijd</w:t>
      </w:r>
    </w:p>
    <w:p w:rsidRPr="00A45002" w:rsidR="00412282" w:rsidP="00412282" w:rsidRDefault="00412282" w14:paraId="315FF527" w14:textId="77777777">
      <w:pPr>
        <w:pStyle w:val="ArticleLevel2"/>
        <w:spacing w:before="239" w:after="239" w:line="240" w:lineRule="auto"/>
        <w:textAlignment w:val="top"/>
        <w:rPr>
          <w:rFonts w:ascii="Corbel" w:hAnsi="Corbel"/>
        </w:rPr>
      </w:pPr>
      <w:r w:rsidRPr="00412282">
        <w:rPr>
          <w:rFonts w:ascii="Corbel" w:hAnsi="Corbel" w:eastAsia="Calibri" w:cs="Calibri"/>
        </w:rPr>
        <w:t xml:space="preserve">De Overeenkomst treedt in </w:t>
      </w:r>
      <w:r w:rsidRPr="00A45002">
        <w:rPr>
          <w:rFonts w:ascii="Corbel" w:hAnsi="Corbel" w:eastAsia="Calibri" w:cs="Calibri"/>
        </w:rPr>
        <w:t xml:space="preserve">werking op </w:t>
      </w:r>
      <w:r w:rsidRPr="00A45002">
        <w:rPr>
          <w:rFonts w:ascii="Corbel" w:hAnsi="Corbel" w:eastAsia="Calibri" w:cs="Calibri"/>
          <w:highlight w:val="yellow"/>
        </w:rPr>
        <w:t>1 oktober 2025.</w:t>
      </w:r>
    </w:p>
    <w:p w:rsidRPr="00412282" w:rsidR="00412282" w:rsidP="00412282" w:rsidRDefault="00412282" w14:paraId="494CA5AB" w14:textId="77777777">
      <w:pPr>
        <w:pStyle w:val="ArticleLevel2"/>
        <w:spacing w:before="239" w:after="239" w:line="240" w:lineRule="auto"/>
        <w:textAlignment w:val="top"/>
        <w:rPr>
          <w:rFonts w:ascii="Corbel" w:hAnsi="Corbel"/>
        </w:rPr>
      </w:pPr>
      <w:r w:rsidRPr="00412282">
        <w:rPr>
          <w:rFonts w:ascii="Corbel" w:hAnsi="Corbel" w:eastAsia="Calibri" w:cs="Calibri"/>
        </w:rPr>
        <w:t>De Overeenkomst heeft een looptijd tot twee (2) jaar na inwerkingtreding overeenkomstig lid 1 van dit artikel.</w:t>
      </w:r>
    </w:p>
    <w:p w:rsidRPr="00A45002" w:rsidR="00412282" w:rsidP="00412282" w:rsidRDefault="00412282" w14:paraId="1C7C7C6C" w14:textId="028BE370">
      <w:pPr>
        <w:pStyle w:val="ArticleLevel2"/>
        <w:spacing w:before="239" w:after="239" w:line="240" w:lineRule="auto"/>
        <w:textAlignment w:val="top"/>
        <w:rPr>
          <w:rFonts w:ascii="Corbel" w:hAnsi="Corbel"/>
        </w:rPr>
      </w:pPr>
      <w:r w:rsidRPr="00A45002">
        <w:rPr>
          <w:rFonts w:ascii="Corbel" w:hAnsi="Corbel" w:eastAsia="Calibri" w:cs="Calibri"/>
        </w:rPr>
        <w:t xml:space="preserve">Na afloop van de voornoemde looptijd wordt de </w:t>
      </w:r>
      <w:r w:rsidR="00306BB2">
        <w:rPr>
          <w:rFonts w:ascii="Corbel" w:hAnsi="Corbel" w:eastAsia="Calibri" w:cs="Calibri"/>
        </w:rPr>
        <w:t>O</w:t>
      </w:r>
      <w:r w:rsidRPr="00A45002">
        <w:rPr>
          <w:rFonts w:ascii="Corbel" w:hAnsi="Corbel" w:eastAsia="Calibri" w:cs="Calibri"/>
        </w:rPr>
        <w:t>vereenkomst slechts op verzoek van Opdrachtgever verlengd. Opdrachtgever geeft uiterlijk drie (3) maanden voor einde looptijd aan de Overeenkomst te verlengen.</w:t>
      </w:r>
    </w:p>
    <w:p w:rsidRPr="00850126" w:rsidR="00412282" w:rsidP="00412282" w:rsidRDefault="00412282" w14:paraId="6EBDF2E7" w14:textId="6D168A98">
      <w:pPr>
        <w:pStyle w:val="ArticleLevel2"/>
        <w:spacing w:before="239" w:after="239" w:line="240" w:lineRule="auto"/>
        <w:textAlignment w:val="top"/>
        <w:rPr>
          <w:rFonts w:ascii="Corbel" w:hAnsi="Corbel"/>
        </w:rPr>
      </w:pPr>
      <w:r w:rsidRPr="0AD66CE8">
        <w:rPr>
          <w:rFonts w:ascii="Corbel" w:hAnsi="Corbel" w:eastAsia="Calibri" w:cs="Calibri"/>
        </w:rPr>
        <w:t xml:space="preserve">De Overeenkomst mag maximaal viermaal worden verlengd. </w:t>
      </w:r>
    </w:p>
    <w:p w:rsidRPr="00850126" w:rsidR="00412282" w:rsidP="00412282" w:rsidRDefault="00412282" w14:paraId="081C868D" w14:textId="77777777">
      <w:pPr>
        <w:pStyle w:val="ArticleLevel2"/>
        <w:spacing w:before="239" w:after="239" w:line="240" w:lineRule="auto"/>
        <w:textAlignment w:val="top"/>
        <w:rPr>
          <w:rFonts w:ascii="Corbel" w:hAnsi="Corbel"/>
        </w:rPr>
      </w:pPr>
      <w:r w:rsidRPr="00850126">
        <w:rPr>
          <w:rFonts w:ascii="Corbel" w:hAnsi="Corbel" w:eastAsia="Calibri" w:cs="Calibri"/>
        </w:rPr>
        <w:t xml:space="preserve">Bij verlenging wordt de Overeenkomst verlengd met een periode </w:t>
      </w:r>
      <w:r w:rsidRPr="00850126">
        <w:rPr>
          <w:rFonts w:ascii="Corbel" w:hAnsi="Corbel" w:eastAsia="Calibri" w:cs="Calibri"/>
          <w:u w:val="single" w:color="000000"/>
        </w:rPr>
        <w:t>van één (1) jaar</w:t>
      </w:r>
      <w:r w:rsidRPr="00850126">
        <w:rPr>
          <w:rFonts w:ascii="Corbel" w:hAnsi="Corbel" w:eastAsia="Calibri" w:cs="Calibri"/>
        </w:rPr>
        <w:t>.</w:t>
      </w:r>
    </w:p>
    <w:p w:rsidRPr="00850126" w:rsidR="00412282" w:rsidP="00412282" w:rsidRDefault="00412282" w14:paraId="496281CD" w14:textId="46B647D3">
      <w:pPr>
        <w:pStyle w:val="ArticleLevel2"/>
        <w:spacing w:before="239" w:after="239" w:line="240" w:lineRule="auto"/>
        <w:textAlignment w:val="top"/>
        <w:rPr>
          <w:rFonts w:ascii="Corbel" w:hAnsi="Corbel"/>
        </w:rPr>
      </w:pPr>
      <w:r w:rsidRPr="00850126">
        <w:rPr>
          <w:rFonts w:ascii="Corbel" w:hAnsi="Corbel" w:eastAsia="Calibri" w:cs="Calibri"/>
        </w:rPr>
        <w:t xml:space="preserve">De looptijd van het Onderhoud is </w:t>
      </w:r>
      <w:r w:rsidR="00795C62">
        <w:rPr>
          <w:rFonts w:ascii="Corbel" w:hAnsi="Corbel" w:eastAsia="Calibri" w:cs="Calibri"/>
        </w:rPr>
        <w:t>twee (</w:t>
      </w:r>
      <w:r w:rsidRPr="00850126">
        <w:rPr>
          <w:rFonts w:ascii="Corbel" w:hAnsi="Corbel" w:eastAsia="Calibri" w:cs="Calibri"/>
        </w:rPr>
        <w:t>2</w:t>
      </w:r>
      <w:r w:rsidR="00795C62">
        <w:rPr>
          <w:rFonts w:ascii="Corbel" w:hAnsi="Corbel" w:eastAsia="Calibri" w:cs="Calibri"/>
        </w:rPr>
        <w:t>)</w:t>
      </w:r>
      <w:r w:rsidRPr="00850126">
        <w:rPr>
          <w:rFonts w:ascii="Corbel" w:hAnsi="Corbel" w:eastAsia="Calibri" w:cs="Calibri"/>
        </w:rPr>
        <w:t xml:space="preserve"> maanden na inwerkingtreding van de Overeenkomst overeenkomstig lid 1 van dit artikel.</w:t>
      </w:r>
    </w:p>
    <w:p w:rsidRPr="00B74D98" w:rsidR="00412282" w:rsidP="00412282" w:rsidRDefault="00412282" w14:paraId="096945D9" w14:textId="3759C175">
      <w:pPr>
        <w:pStyle w:val="ArticleLevel2"/>
        <w:spacing w:before="239" w:after="239" w:line="240" w:lineRule="auto"/>
        <w:textAlignment w:val="top"/>
        <w:rPr>
          <w:rFonts w:ascii="Corbel" w:hAnsi="Corbel"/>
        </w:rPr>
      </w:pPr>
      <w:r w:rsidRPr="00850126">
        <w:rPr>
          <w:rFonts w:ascii="Corbel" w:hAnsi="Corbel" w:eastAsia="Calibri" w:cs="Calibri"/>
        </w:rPr>
        <w:t xml:space="preserve">De looptijd van de Dienstverlening op Afstand is gelijk aan de looptijd van de Overeenkomst. </w:t>
      </w:r>
      <w:r w:rsidRPr="00B74D98">
        <w:t xml:space="preserve">   </w:t>
      </w:r>
    </w:p>
    <w:p w:rsidRPr="00412282" w:rsidR="00412282" w:rsidP="00412282" w:rsidRDefault="00412282" w14:paraId="26A939E0" w14:textId="77777777">
      <w:pPr>
        <w:pStyle w:val="ArticleLevel1"/>
        <w:spacing w:before="239" w:after="239" w:line="240" w:lineRule="auto"/>
        <w:textAlignment w:val="top"/>
        <w:rPr>
          <w:rFonts w:ascii="Corbel" w:hAnsi="Corbel"/>
        </w:rPr>
      </w:pPr>
      <w:r w:rsidRPr="00412282">
        <w:rPr>
          <w:rFonts w:ascii="Corbel" w:hAnsi="Corbel" w:eastAsia="Calibri" w:cs="Calibri"/>
        </w:rPr>
        <w:t>Onderhoud</w:t>
      </w:r>
    </w:p>
    <w:p w:rsidRPr="00404120" w:rsidR="00412282" w:rsidP="00404120" w:rsidRDefault="00412282" w14:paraId="2C26396D" w14:textId="2524F635">
      <w:pPr>
        <w:pStyle w:val="ArticleLevel2"/>
        <w:spacing w:before="239" w:after="239" w:line="240" w:lineRule="auto"/>
        <w:textAlignment w:val="top"/>
        <w:rPr>
          <w:rFonts w:ascii="Corbel" w:hAnsi="Corbel"/>
        </w:rPr>
      </w:pPr>
      <w:r w:rsidRPr="00412282">
        <w:rPr>
          <w:rFonts w:ascii="Corbel" w:hAnsi="Corbel" w:eastAsia="Calibri" w:cs="Calibri"/>
        </w:rPr>
        <w:t>Het Onderhoud is vastgesteld</w:t>
      </w:r>
      <w:r w:rsidR="00404120">
        <w:rPr>
          <w:rFonts w:ascii="Corbel" w:hAnsi="Corbel" w:eastAsia="Calibri" w:cs="Calibri"/>
        </w:rPr>
        <w:t xml:space="preserve"> in een </w:t>
      </w:r>
      <w:r w:rsidR="00EF6F03">
        <w:rPr>
          <w:rFonts w:ascii="Corbel" w:hAnsi="Corbel" w:eastAsia="Calibri" w:cs="Calibri"/>
        </w:rPr>
        <w:t>S</w:t>
      </w:r>
      <w:r w:rsidR="00404120">
        <w:rPr>
          <w:rFonts w:ascii="Corbel" w:hAnsi="Corbel" w:eastAsia="Calibri" w:cs="Calibri"/>
        </w:rPr>
        <w:t xml:space="preserve">ervice </w:t>
      </w:r>
      <w:r w:rsidR="00EF6F03">
        <w:rPr>
          <w:rFonts w:ascii="Corbel" w:hAnsi="Corbel" w:eastAsia="Calibri" w:cs="Calibri"/>
        </w:rPr>
        <w:t>L</w:t>
      </w:r>
      <w:r w:rsidR="00404120">
        <w:rPr>
          <w:rFonts w:ascii="Corbel" w:hAnsi="Corbel" w:eastAsia="Calibri" w:cs="Calibri"/>
        </w:rPr>
        <w:t xml:space="preserve">evel </w:t>
      </w:r>
      <w:r w:rsidR="00EF6F03">
        <w:rPr>
          <w:rFonts w:ascii="Corbel" w:hAnsi="Corbel" w:eastAsia="Calibri" w:cs="Calibri"/>
        </w:rPr>
        <w:t>A</w:t>
      </w:r>
      <w:r w:rsidR="00404120">
        <w:rPr>
          <w:rFonts w:ascii="Corbel" w:hAnsi="Corbel" w:eastAsia="Calibri" w:cs="Calibri"/>
        </w:rPr>
        <w:t>greement</w:t>
      </w:r>
      <w:r w:rsidR="00BD757C">
        <w:rPr>
          <w:rFonts w:ascii="Corbel" w:hAnsi="Corbel" w:eastAsia="Calibri" w:cs="Calibri"/>
        </w:rPr>
        <w:t xml:space="preserve"> (SLA)</w:t>
      </w:r>
      <w:r w:rsidR="00404120">
        <w:rPr>
          <w:rFonts w:ascii="Corbel" w:hAnsi="Corbel" w:eastAsia="Calibri" w:cs="Calibri"/>
        </w:rPr>
        <w:t>. Artikel 10 GIBIT 2023 vormt voor onvoorziene omstandigheden het vangnet.</w:t>
      </w:r>
    </w:p>
    <w:p w:rsidRPr="00404120" w:rsidR="001A181B" w:rsidP="00412282" w:rsidRDefault="001A181B" w14:paraId="39291031" w14:textId="2E9F9A9B">
      <w:pPr>
        <w:pStyle w:val="ArticleLevel2"/>
        <w:spacing w:before="239" w:after="239" w:line="240" w:lineRule="auto"/>
        <w:textAlignment w:val="top"/>
        <w:rPr>
          <w:rFonts w:ascii="Corbel" w:hAnsi="Corbel"/>
        </w:rPr>
      </w:pPr>
      <w:r w:rsidRPr="001A181B">
        <w:rPr>
          <w:rFonts w:ascii="Corbel" w:hAnsi="Corbel"/>
        </w:rPr>
        <w:t>Op verzoek van Opdrachtgever verzorgt Leverancier de Implementatie van Updates en Upgrades, doch zonder nadere vergoeding. Op de Implementatie van Upgrades en Upgrades zijn de Service Levels van toepassing zoals omschreven in een S</w:t>
      </w:r>
      <w:r w:rsidR="00BD757C">
        <w:rPr>
          <w:rFonts w:ascii="Corbel" w:hAnsi="Corbel"/>
        </w:rPr>
        <w:t>LA</w:t>
      </w:r>
      <w:r w:rsidRPr="001A181B">
        <w:rPr>
          <w:rFonts w:ascii="Corbel" w:hAnsi="Corbel"/>
        </w:rPr>
        <w:t>.</w:t>
      </w:r>
    </w:p>
    <w:p w:rsidRPr="00412282" w:rsidR="00412282" w:rsidP="00412282" w:rsidRDefault="00412282" w14:paraId="30FAA32F" w14:textId="77777777">
      <w:pPr>
        <w:pStyle w:val="ArticleLevel1"/>
        <w:spacing w:before="239" w:after="239" w:line="240" w:lineRule="auto"/>
        <w:textAlignment w:val="top"/>
        <w:rPr>
          <w:rFonts w:ascii="Corbel" w:hAnsi="Corbel"/>
        </w:rPr>
      </w:pPr>
      <w:r w:rsidRPr="00412282">
        <w:rPr>
          <w:rFonts w:ascii="Corbel" w:hAnsi="Corbel" w:eastAsia="Calibri" w:cs="Calibri"/>
        </w:rPr>
        <w:t>Dienstverlening op Afstand</w:t>
      </w:r>
    </w:p>
    <w:p w:rsidRPr="00E46916" w:rsidR="00412282" w:rsidP="00412282" w:rsidRDefault="27A15B68" w14:paraId="1A53006B" w14:textId="7226F480">
      <w:pPr>
        <w:pStyle w:val="ArticleLevel2"/>
        <w:spacing w:before="239" w:after="239" w:line="240" w:lineRule="auto"/>
        <w:textAlignment w:val="top"/>
        <w:rPr>
          <w:rFonts w:ascii="Corbel" w:hAnsi="Corbel"/>
        </w:rPr>
      </w:pPr>
      <w:r w:rsidRPr="19EF40FD">
        <w:rPr>
          <w:rFonts w:ascii="Corbel" w:hAnsi="Corbel" w:eastAsia="Calibri" w:cs="Calibri"/>
        </w:rPr>
        <w:t xml:space="preserve">Op de Dienstverlening op Afstand zijn de Service Levels van toepassing zoals omschreven in een </w:t>
      </w:r>
      <w:r w:rsidR="00D7369A">
        <w:rPr>
          <w:rFonts w:ascii="Corbel" w:hAnsi="Corbel" w:eastAsia="Calibri" w:cs="Calibri"/>
        </w:rPr>
        <w:t>S</w:t>
      </w:r>
      <w:r w:rsidR="00D777A4">
        <w:rPr>
          <w:rFonts w:ascii="Corbel" w:hAnsi="Corbel" w:eastAsia="Calibri" w:cs="Calibri"/>
        </w:rPr>
        <w:t>LA</w:t>
      </w:r>
      <w:r w:rsidRPr="19EF40FD">
        <w:rPr>
          <w:rFonts w:ascii="Corbel" w:hAnsi="Corbel" w:eastAsia="Calibri" w:cs="Calibri"/>
        </w:rPr>
        <w:t>.</w:t>
      </w:r>
    </w:p>
    <w:p w:rsidRPr="00E46916" w:rsidR="00412282" w:rsidP="00412282" w:rsidRDefault="00412282" w14:paraId="7D43C124" w14:textId="7E14EAAF">
      <w:pPr>
        <w:pStyle w:val="ArticleLevel2"/>
        <w:spacing w:before="239" w:after="239" w:line="240" w:lineRule="auto"/>
        <w:textAlignment w:val="top"/>
        <w:rPr>
          <w:rFonts w:ascii="Corbel" w:hAnsi="Corbel"/>
        </w:rPr>
      </w:pPr>
      <w:r w:rsidRPr="00E46916">
        <w:rPr>
          <w:rFonts w:ascii="Corbel" w:hAnsi="Corbel" w:eastAsia="Calibri" w:cs="Calibri"/>
        </w:rPr>
        <w:t>De continuïteitsafspraken zijn nader gespecificeerd in bijlage "</w:t>
      </w:r>
      <w:proofErr w:type="spellStart"/>
      <w:r w:rsidRPr="00E46916">
        <w:rPr>
          <w:rFonts w:ascii="Corbel" w:hAnsi="Corbel" w:eastAsia="Calibri" w:cs="Calibri"/>
        </w:rPr>
        <w:t>backup</w:t>
      </w:r>
      <w:proofErr w:type="spellEnd"/>
      <w:r w:rsidRPr="00E46916">
        <w:rPr>
          <w:rFonts w:ascii="Corbel" w:hAnsi="Corbel" w:eastAsia="Calibri" w:cs="Calibri"/>
        </w:rPr>
        <w:t>- en recoverybeleid</w:t>
      </w:r>
      <w:r w:rsidR="00D7369A">
        <w:rPr>
          <w:rFonts w:ascii="Corbel" w:hAnsi="Corbel" w:eastAsia="Calibri" w:cs="Calibri"/>
        </w:rPr>
        <w:t>”</w:t>
      </w:r>
      <w:r w:rsidRPr="00E46916">
        <w:rPr>
          <w:rFonts w:ascii="Corbel" w:hAnsi="Corbel" w:eastAsia="Calibri" w:cs="Calibri"/>
        </w:rPr>
        <w:t xml:space="preserve"> en in de S</w:t>
      </w:r>
      <w:r w:rsidR="00D777A4">
        <w:rPr>
          <w:rFonts w:ascii="Corbel" w:hAnsi="Corbel" w:eastAsia="Calibri" w:cs="Calibri"/>
        </w:rPr>
        <w:t>LA</w:t>
      </w:r>
      <w:r w:rsidRPr="00E46916">
        <w:rPr>
          <w:rFonts w:ascii="Corbel" w:hAnsi="Corbel" w:eastAsia="Calibri" w:cs="Calibri"/>
        </w:rPr>
        <w:t>.</w:t>
      </w:r>
    </w:p>
    <w:p w:rsidRPr="00412282" w:rsidR="00412282" w:rsidP="00412282" w:rsidRDefault="00412282" w14:paraId="07129CE9" w14:textId="77777777">
      <w:pPr>
        <w:pStyle w:val="ArticleLevel1"/>
        <w:spacing w:before="239" w:after="239" w:line="240" w:lineRule="auto"/>
        <w:textAlignment w:val="top"/>
        <w:rPr>
          <w:rFonts w:ascii="Corbel" w:hAnsi="Corbel"/>
        </w:rPr>
      </w:pPr>
      <w:r w:rsidRPr="00412282">
        <w:rPr>
          <w:rFonts w:ascii="Corbel" w:hAnsi="Corbel" w:eastAsia="Calibri" w:cs="Calibri"/>
        </w:rPr>
        <w:t>Verwerking van persoonsgegevens</w:t>
      </w:r>
    </w:p>
    <w:p w:rsidRPr="00412282" w:rsidR="00412282" w:rsidP="00412282" w:rsidRDefault="00412282" w14:paraId="701A3E0E" w14:textId="77777777">
      <w:pPr>
        <w:pStyle w:val="ArticleLevel2"/>
        <w:spacing w:before="239" w:after="239" w:line="240" w:lineRule="auto"/>
        <w:textAlignment w:val="top"/>
        <w:rPr>
          <w:rFonts w:ascii="Corbel" w:hAnsi="Corbel"/>
        </w:rPr>
      </w:pPr>
      <w:r w:rsidRPr="00412282">
        <w:rPr>
          <w:rFonts w:ascii="Corbel" w:hAnsi="Corbel" w:eastAsia="Calibri" w:cs="Calibri"/>
        </w:rPr>
        <w:t>Leverancier handelt als verwerker in de zin van de Algemene verordening gegevensbescherming.</w:t>
      </w:r>
    </w:p>
    <w:p w:rsidRPr="00412282" w:rsidR="00412282" w:rsidP="00412282" w:rsidRDefault="00412282" w14:paraId="39CB8DC1" w14:textId="303C7B4F">
      <w:pPr>
        <w:pStyle w:val="ArticleLevel2"/>
        <w:spacing w:before="239" w:after="239" w:line="240" w:lineRule="auto"/>
        <w:textAlignment w:val="top"/>
        <w:rPr>
          <w:rFonts w:ascii="Corbel" w:hAnsi="Corbel"/>
        </w:rPr>
      </w:pPr>
      <w:r w:rsidRPr="00412282">
        <w:rPr>
          <w:rFonts w:ascii="Corbel" w:hAnsi="Corbel" w:eastAsia="Calibri" w:cs="Calibri"/>
        </w:rPr>
        <w:t xml:space="preserve">De Verwerkersovereenkomst is opgenomen in </w:t>
      </w:r>
      <w:r w:rsidR="00F93EB7">
        <w:rPr>
          <w:rFonts w:ascii="Corbel" w:hAnsi="Corbel" w:eastAsia="Calibri" w:cs="Calibri"/>
        </w:rPr>
        <w:t>Aanbestedingsleidraad B</w:t>
      </w:r>
      <w:r w:rsidRPr="00412282">
        <w:rPr>
          <w:rFonts w:ascii="Corbel" w:hAnsi="Corbel" w:eastAsia="Calibri" w:cs="Calibri"/>
        </w:rPr>
        <w:t>ijlage Verwerkersovereenkomst.</w:t>
      </w:r>
    </w:p>
    <w:p w:rsidRPr="00412282" w:rsidR="00412282" w:rsidP="00412282" w:rsidRDefault="00412282" w14:paraId="510A09E4" w14:textId="6F5E5FA9">
      <w:pPr>
        <w:pStyle w:val="ArticleLevel2"/>
        <w:spacing w:before="239" w:after="239" w:line="240" w:lineRule="auto"/>
        <w:textAlignment w:val="top"/>
        <w:rPr>
          <w:rFonts w:ascii="Corbel" w:hAnsi="Corbel"/>
        </w:rPr>
      </w:pPr>
      <w:r w:rsidRPr="00412282">
        <w:rPr>
          <w:rFonts w:ascii="Corbel" w:hAnsi="Corbel" w:eastAsia="Calibri" w:cs="Calibri"/>
        </w:rPr>
        <w:t xml:space="preserve">De Leverancier zal, behoudens op haar rustende wettelijke (archief)verplichtingen, alle persoonsgegevens na beëindiging van de </w:t>
      </w:r>
      <w:r w:rsidR="005B0DBA">
        <w:rPr>
          <w:rFonts w:ascii="Corbel" w:hAnsi="Corbel" w:eastAsia="Calibri" w:cs="Calibri"/>
        </w:rPr>
        <w:t>Verwerkers</w:t>
      </w:r>
      <w:r w:rsidRPr="00412282">
        <w:rPr>
          <w:rFonts w:ascii="Corbel" w:hAnsi="Corbel" w:eastAsia="Calibri" w:cs="Calibri"/>
        </w:rPr>
        <w:t xml:space="preserve">overeenkomst, per ommegaande kosteloos retourneren aan de Opdrachtgever en, indien de Opdrachtgever daartoe opdracht heeft gegeven, wissen en uit haar systemen (incl. back-ups) verwijderen dan wel vernietigen op de wijze als door de Opdrachtgever bepaald. De vernietiging moet, binnen nader overeen te komen termijn, uitgevoerd worden en hiervan wordt een verslag gemaakt. </w:t>
      </w:r>
    </w:p>
    <w:p w:rsidRPr="00412282" w:rsidR="00412282" w:rsidP="00412282" w:rsidRDefault="00412282" w14:paraId="092A556F" w14:textId="0AA185D4">
      <w:pPr>
        <w:pStyle w:val="ArticleLevel2"/>
        <w:spacing w:before="239" w:after="239" w:line="240" w:lineRule="auto"/>
        <w:textAlignment w:val="top"/>
        <w:rPr>
          <w:rFonts w:ascii="Corbel" w:hAnsi="Corbel"/>
        </w:rPr>
      </w:pPr>
      <w:r w:rsidRPr="00412282">
        <w:rPr>
          <w:rFonts w:ascii="Corbel" w:hAnsi="Corbel" w:eastAsia="Calibri" w:cs="Calibri"/>
        </w:rPr>
        <w:t xml:space="preserve">De Leverancier zal alle </w:t>
      </w:r>
      <w:proofErr w:type="spellStart"/>
      <w:r w:rsidRPr="00412282">
        <w:rPr>
          <w:rFonts w:ascii="Corbel" w:hAnsi="Corbel" w:eastAsia="Calibri" w:cs="Calibri"/>
        </w:rPr>
        <w:t>subverwerkers</w:t>
      </w:r>
      <w:proofErr w:type="spellEnd"/>
      <w:r w:rsidRPr="00412282">
        <w:rPr>
          <w:rFonts w:ascii="Corbel" w:hAnsi="Corbel" w:eastAsia="Calibri" w:cs="Calibri"/>
        </w:rPr>
        <w:t xml:space="preserve"> die betrokken zijn bij de verwerking van de persoonsgegevens op de hoogte stellen van de beëindiging van de </w:t>
      </w:r>
      <w:r w:rsidR="004200F1">
        <w:rPr>
          <w:rFonts w:ascii="Corbel" w:hAnsi="Corbel" w:eastAsia="Calibri" w:cs="Calibri"/>
        </w:rPr>
        <w:t>Verwerkers</w:t>
      </w:r>
      <w:r w:rsidRPr="00412282">
        <w:rPr>
          <w:rFonts w:ascii="Corbel" w:hAnsi="Corbel" w:eastAsia="Calibri" w:cs="Calibri"/>
        </w:rPr>
        <w:t xml:space="preserve">overeenkomst en zal waarborgen dat alle </w:t>
      </w:r>
      <w:proofErr w:type="spellStart"/>
      <w:r w:rsidRPr="00412282">
        <w:rPr>
          <w:rFonts w:ascii="Corbel" w:hAnsi="Corbel" w:eastAsia="Calibri" w:cs="Calibri"/>
        </w:rPr>
        <w:t>subverwerkers</w:t>
      </w:r>
      <w:proofErr w:type="spellEnd"/>
      <w:r w:rsidRPr="00412282">
        <w:rPr>
          <w:rFonts w:ascii="Corbel" w:hAnsi="Corbel" w:eastAsia="Calibri" w:cs="Calibri"/>
        </w:rPr>
        <w:t xml:space="preserve"> de persoonsgegevens retourneren, verwijderen dan wel (laten) vernietigen, zoals in het vorige lid bepaald.</w:t>
      </w:r>
    </w:p>
    <w:p w:rsidRPr="007A7674" w:rsidR="00412282" w:rsidP="00412282" w:rsidRDefault="00412282" w14:paraId="381C427D" w14:textId="0471641D">
      <w:pPr>
        <w:pStyle w:val="ArticleLevel1"/>
        <w:spacing w:before="239" w:after="239" w:line="240" w:lineRule="auto"/>
        <w:textAlignment w:val="top"/>
        <w:rPr>
          <w:rFonts w:ascii="Corbel" w:hAnsi="Corbel"/>
        </w:rPr>
      </w:pPr>
      <w:r w:rsidRPr="00412282">
        <w:rPr>
          <w:rFonts w:ascii="Corbel" w:hAnsi="Corbel" w:eastAsia="Calibri" w:cs="Calibri"/>
        </w:rPr>
        <w:t>Vergoedingen</w:t>
      </w:r>
    </w:p>
    <w:p w:rsidRPr="007A7674" w:rsidR="00412282" w:rsidP="00412282" w:rsidRDefault="00412282" w14:paraId="2F2F93F9" w14:textId="77777777">
      <w:pPr>
        <w:pStyle w:val="ArticleLevel2"/>
        <w:spacing w:before="239" w:after="239" w:line="240" w:lineRule="auto"/>
        <w:textAlignment w:val="top"/>
        <w:rPr>
          <w:rFonts w:ascii="Corbel" w:hAnsi="Corbel"/>
        </w:rPr>
      </w:pPr>
      <w:r w:rsidRPr="007A7674">
        <w:rPr>
          <w:rFonts w:ascii="Corbel" w:hAnsi="Corbel" w:eastAsia="Calibri" w:cs="Calibri"/>
        </w:rPr>
        <w:t>De vergoeding van het Onderhoud is nader gespecificeerd in de Inschrijving van Leverancier.</w:t>
      </w:r>
    </w:p>
    <w:p w:rsidRPr="00412282" w:rsidR="00412282" w:rsidP="00412282" w:rsidRDefault="00412282" w14:paraId="4302553C" w14:textId="6DFCA683">
      <w:pPr>
        <w:pStyle w:val="ArticleLevel2"/>
        <w:spacing w:before="239" w:after="239" w:line="240" w:lineRule="auto"/>
        <w:textAlignment w:val="top"/>
        <w:rPr>
          <w:rFonts w:ascii="Corbel" w:hAnsi="Corbel"/>
        </w:rPr>
      </w:pPr>
      <w:r w:rsidRPr="00412282">
        <w:rPr>
          <w:rFonts w:ascii="Corbel" w:hAnsi="Corbel" w:eastAsia="Calibri" w:cs="Calibri"/>
        </w:rPr>
        <w:t xml:space="preserve">Leverancier verzendt de factuur </w:t>
      </w:r>
      <w:r w:rsidR="00BA3F90">
        <w:rPr>
          <w:rFonts w:ascii="Corbel" w:hAnsi="Corbel" w:eastAsia="Calibri" w:cs="Calibri"/>
        </w:rPr>
        <w:t>overeenkomstig een nog nader te bepalen wijze.</w:t>
      </w:r>
    </w:p>
    <w:p w:rsidRPr="00412282" w:rsidR="00412282" w:rsidP="00412282" w:rsidRDefault="00412282" w14:paraId="4B8CC4A0" w14:textId="77777777">
      <w:pPr>
        <w:pStyle w:val="ArticleLevel2"/>
        <w:spacing w:before="239" w:after="239" w:line="240" w:lineRule="auto"/>
        <w:textAlignment w:val="top"/>
        <w:rPr>
          <w:rFonts w:ascii="Corbel" w:hAnsi="Corbel"/>
        </w:rPr>
      </w:pPr>
      <w:r w:rsidRPr="00412282">
        <w:rPr>
          <w:rFonts w:ascii="Corbel" w:hAnsi="Corbel" w:eastAsia="Calibri" w:cs="Calibri"/>
        </w:rPr>
        <w:t>De in artikel 11.8 GIBIT 2023 benoemde index J62, althans sectie J6202, conform CPA 2008, van het Centraal Bureau voor de Statistiek, wordt opgevolgd door index J62, conform CPA 2015, van het Centraal Bureau voor de Statistiek.</w:t>
      </w:r>
    </w:p>
    <w:p w:rsidRPr="00412282" w:rsidR="00412282" w:rsidP="00412282" w:rsidRDefault="00412282" w14:paraId="72600231" w14:textId="5396C018">
      <w:pPr>
        <w:pStyle w:val="ArticleLevel2"/>
        <w:spacing w:before="239" w:after="239" w:line="240" w:lineRule="auto"/>
        <w:textAlignment w:val="top"/>
        <w:rPr>
          <w:rFonts w:ascii="Corbel" w:hAnsi="Corbel"/>
        </w:rPr>
      </w:pPr>
      <w:r w:rsidRPr="00412282">
        <w:rPr>
          <w:rFonts w:ascii="Corbel" w:hAnsi="Corbel" w:eastAsia="Calibri" w:cs="Calibri"/>
        </w:rPr>
        <w:t xml:space="preserve">Indexeringsaankondigingen dienen te worden gezonden aan de in lid 1 van artikel </w:t>
      </w:r>
      <w:r w:rsidR="00341ADB">
        <w:rPr>
          <w:rFonts w:ascii="Corbel" w:hAnsi="Corbel" w:eastAsia="Calibri" w:cs="Calibri"/>
        </w:rPr>
        <w:t xml:space="preserve">9 </w:t>
      </w:r>
      <w:r w:rsidRPr="00412282">
        <w:rPr>
          <w:rFonts w:ascii="Corbel" w:hAnsi="Corbel" w:eastAsia="Calibri" w:cs="Calibri"/>
        </w:rPr>
        <w:t>van de Overeenkomst bedoelde contactpersonen.</w:t>
      </w:r>
    </w:p>
    <w:p w:rsidRPr="00412282" w:rsidR="00412282" w:rsidP="00412282" w:rsidRDefault="00412282" w14:paraId="68410A5C" w14:textId="77777777">
      <w:pPr>
        <w:pStyle w:val="ArticleLevel1"/>
        <w:spacing w:before="239" w:after="239" w:line="240" w:lineRule="auto"/>
        <w:textAlignment w:val="top"/>
        <w:rPr>
          <w:rFonts w:ascii="Corbel" w:hAnsi="Corbel"/>
        </w:rPr>
      </w:pPr>
      <w:r w:rsidRPr="00412282">
        <w:rPr>
          <w:rFonts w:ascii="Corbel" w:hAnsi="Corbel" w:eastAsia="Calibri" w:cs="Calibri"/>
        </w:rPr>
        <w:t>Contactpersonen en bevoegdheden</w:t>
      </w:r>
    </w:p>
    <w:p w:rsidRPr="00412282" w:rsidR="00412282" w:rsidP="00412282" w:rsidRDefault="00412282" w14:paraId="22374F4E" w14:textId="77777777">
      <w:pPr>
        <w:pStyle w:val="ArticleLevel2"/>
        <w:spacing w:before="239" w:after="239" w:line="240" w:lineRule="auto"/>
        <w:textAlignment w:val="top"/>
        <w:rPr>
          <w:rFonts w:ascii="Corbel" w:hAnsi="Corbel"/>
        </w:rPr>
      </w:pPr>
      <w:r w:rsidRPr="00412282">
        <w:rPr>
          <w:rFonts w:ascii="Corbel" w:hAnsi="Corbel" w:eastAsia="Calibri" w:cs="Calibri"/>
        </w:rPr>
        <w:t>Partijen wijzen de in een bijlage gespecificeerde personen aan als contactpersoon namens hun organisatie gedurende de looptijd van de Overeenkomst.</w:t>
      </w:r>
    </w:p>
    <w:p w:rsidRPr="00412282" w:rsidR="00412282" w:rsidP="00412282" w:rsidRDefault="00412282" w14:paraId="3634D2D4" w14:textId="77777777">
      <w:pPr>
        <w:pStyle w:val="ArticleLevel2"/>
        <w:spacing w:before="239" w:after="239" w:line="240" w:lineRule="auto"/>
        <w:textAlignment w:val="top"/>
        <w:rPr>
          <w:rFonts w:ascii="Corbel" w:hAnsi="Corbel"/>
        </w:rPr>
      </w:pPr>
      <w:r w:rsidRPr="00412282">
        <w:rPr>
          <w:rFonts w:ascii="Corbel" w:hAnsi="Corbel" w:eastAsia="Calibri" w:cs="Calibri"/>
        </w:rPr>
        <w:t>Een partij mag haar contactpersonen wijzigen middels schriftelijke mededeling aan de andere partij. De wijziging zal minimaal een week van tevoren worden gemeld, behoudens in spoedgevallen.</w:t>
      </w:r>
    </w:p>
    <w:p w:rsidRPr="00412282" w:rsidR="00412282" w:rsidP="00412282" w:rsidRDefault="00412282" w14:paraId="2388E915" w14:textId="77777777">
      <w:pPr>
        <w:pStyle w:val="ArticleLevel1"/>
        <w:spacing w:before="239" w:after="239" w:line="240" w:lineRule="auto"/>
        <w:textAlignment w:val="top"/>
        <w:rPr>
          <w:rFonts w:ascii="Corbel" w:hAnsi="Corbel"/>
        </w:rPr>
      </w:pPr>
      <w:r w:rsidRPr="00412282">
        <w:rPr>
          <w:rFonts w:ascii="Corbel" w:hAnsi="Corbel" w:eastAsia="Calibri" w:cs="Calibri"/>
        </w:rPr>
        <w:t>Data</w:t>
      </w:r>
    </w:p>
    <w:p w:rsidRPr="00412282" w:rsidR="00412282" w:rsidP="00412282" w:rsidRDefault="00412282" w14:paraId="56628AD7" w14:textId="77777777">
      <w:pPr>
        <w:pStyle w:val="ArticleLevel2"/>
        <w:spacing w:before="239" w:after="239" w:line="240" w:lineRule="auto"/>
        <w:textAlignment w:val="top"/>
        <w:rPr>
          <w:rFonts w:ascii="Corbel" w:hAnsi="Corbel"/>
        </w:rPr>
      </w:pPr>
      <w:r w:rsidRPr="00412282">
        <w:rPr>
          <w:rFonts w:ascii="Corbel" w:hAnsi="Corbel" w:eastAsia="Calibri" w:cs="Calibri"/>
        </w:rPr>
        <w:t>Indien de te leveren ICT Prestatie in staat is om Data te genereren, te verzamelen of anderszins te verwerven, en/of er bij de te verrichten Diensten Data worden gegenereerd, verzameld, of anderszins worden verworven, zal de Leverancier de Opdrachtgever daarvan op de hoogte stellen. Onder "Data" wordt verstaan digitale weergaves van handelingen, feiten of informatie en/of compilaties van dergelijke handelingen, feiten of informatie, ook in de vorm van geluids-, visuele of audiovisuele opnames.</w:t>
      </w:r>
    </w:p>
    <w:p w:rsidRPr="00412282" w:rsidR="00412282" w:rsidP="00412282" w:rsidRDefault="00412282" w14:paraId="1D754D7F" w14:textId="77777777">
      <w:pPr>
        <w:pStyle w:val="ArticleLevel2"/>
        <w:spacing w:before="239" w:after="239" w:line="240" w:lineRule="auto"/>
        <w:textAlignment w:val="top"/>
        <w:rPr>
          <w:rFonts w:ascii="Corbel" w:hAnsi="Corbel"/>
        </w:rPr>
      </w:pPr>
      <w:r w:rsidRPr="00412282">
        <w:rPr>
          <w:rFonts w:ascii="Corbel" w:hAnsi="Corbel" w:eastAsia="Calibri" w:cs="Calibri"/>
        </w:rPr>
        <w:t>De Leverancier stelt de Opdrachtgever kosteloos technisch in staat om de Data in te zien, en voor eigen gebruik te kunnen opslaan. De Leverancier kan aan deze verplichting onder meer voldoen door:</w:t>
      </w:r>
    </w:p>
    <w:p w:rsidRPr="00412282" w:rsidR="00412282" w:rsidP="00412282" w:rsidRDefault="00412282" w14:paraId="382AD07D"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 xml:space="preserve">de Data aan de Opdrachtgever te verstrekken; </w:t>
      </w:r>
    </w:p>
    <w:p w:rsidRPr="00412282" w:rsidR="00412282" w:rsidP="00412282" w:rsidRDefault="00412282" w14:paraId="5D8D0C99"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 xml:space="preserve">de Opdrachtgever in staat te stellen om de Data in </w:t>
      </w:r>
      <w:proofErr w:type="spellStart"/>
      <w:r w:rsidRPr="00412282">
        <w:rPr>
          <w:rFonts w:ascii="Corbel" w:hAnsi="Corbel" w:eastAsia="Calibri" w:cs="Calibri"/>
          <w:sz w:val="20"/>
          <w:szCs w:val="20"/>
        </w:rPr>
        <w:t>realtime</w:t>
      </w:r>
      <w:proofErr w:type="spellEnd"/>
      <w:r w:rsidRPr="00412282">
        <w:rPr>
          <w:rFonts w:ascii="Corbel" w:hAnsi="Corbel" w:eastAsia="Calibri" w:cs="Calibri"/>
          <w:sz w:val="20"/>
          <w:szCs w:val="20"/>
        </w:rPr>
        <w:t xml:space="preserve"> in te zien en een kopie daarvan te downloaden;</w:t>
      </w:r>
    </w:p>
    <w:p w:rsidRPr="00412282" w:rsidR="00412282" w:rsidP="00412282" w:rsidRDefault="00412282" w14:paraId="07292479" w14:textId="3F6EBB23">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Data gedurende de looptijd van de Overeenkomst onder zich te houden en de Opdrachtgever op eerste verzoek een kopie van de Data te verstrekken;</w:t>
      </w:r>
    </w:p>
    <w:p w:rsidRPr="00412282" w:rsidR="00412282" w:rsidP="00412282" w:rsidRDefault="00412282" w14:paraId="5068F618"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documentatie aan de Opdrachtgever te verstrekken om de Opdrachtgever in staat te stellen de Data zelf uit de ICT Prestatie te ontsluiten; of</w:t>
      </w:r>
    </w:p>
    <w:p w:rsidRPr="00412282" w:rsidR="00412282" w:rsidP="00412282" w:rsidRDefault="00412282" w14:paraId="65B5E323"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aan de Opdrachtgever Koppelingen ter beschikking te stellen, teneinde de Opdrachtgever in staat te stellen de Data zelf op te vragen via deze Koppelingen.</w:t>
      </w:r>
    </w:p>
    <w:p w:rsidRPr="00412282" w:rsidR="00412282" w:rsidP="00412282" w:rsidRDefault="00412282" w14:paraId="0DD7AF8D" w14:textId="77777777">
      <w:pPr>
        <w:pStyle w:val="ArticleLevel2"/>
        <w:spacing w:before="239" w:after="239" w:line="240" w:lineRule="auto"/>
        <w:textAlignment w:val="top"/>
        <w:rPr>
          <w:rFonts w:ascii="Corbel" w:hAnsi="Corbel"/>
        </w:rPr>
      </w:pPr>
      <w:r w:rsidRPr="00412282">
        <w:rPr>
          <w:rFonts w:ascii="Corbel" w:hAnsi="Corbel" w:eastAsia="Calibri" w:cs="Calibri"/>
        </w:rPr>
        <w:t>De ter beschikking gestelde of beschikbaar gemaakte Data zal:</w:t>
      </w:r>
    </w:p>
    <w:p w:rsidRPr="00412282" w:rsidR="00412282" w:rsidP="00412282" w:rsidRDefault="00412282" w14:paraId="2676750A"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in een algemeen leesbaar elektronisch bestandsformaat worden verstrekt;</w:t>
      </w:r>
    </w:p>
    <w:p w:rsidRPr="00412282" w:rsidR="00412282" w:rsidP="00412282" w:rsidRDefault="00412282" w14:paraId="2974B8AE"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vergezeld gaan van Documentatie met een juiste, volledige en gedetailleerde beschrijving van de aan de Data ten grondslag liggende datamodellen; en</w:t>
      </w:r>
    </w:p>
    <w:p w:rsidRPr="00412282" w:rsidR="00412282" w:rsidP="00412282" w:rsidRDefault="00412282" w14:paraId="7DDDBFF4"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voldoen aan de voorschriften die aan Data worden gesteld in de Wet open overheid, de Wet hergebruik van overheidsinformatie en andere wet- en regelgeving die op de Opdrachtgever van toepassing is.</w:t>
      </w:r>
    </w:p>
    <w:p w:rsidRPr="00412282" w:rsidR="00412282" w:rsidP="00412282" w:rsidRDefault="00412282" w14:paraId="3F19DE30" w14:textId="77777777">
      <w:pPr>
        <w:pStyle w:val="ArticleLevel2"/>
        <w:spacing w:before="239" w:after="239" w:line="240" w:lineRule="auto"/>
        <w:textAlignment w:val="top"/>
        <w:rPr>
          <w:rFonts w:ascii="Corbel" w:hAnsi="Corbel"/>
        </w:rPr>
      </w:pPr>
      <w:r w:rsidRPr="00412282">
        <w:rPr>
          <w:rFonts w:ascii="Corbel" w:hAnsi="Corbel" w:eastAsia="Calibri" w:cs="Calibri"/>
        </w:rPr>
        <w:t>De Leverancier bevestigt dat de Opdrachtgever het recht heeft om de Data voor eigen gebruik op te slaan en verder te gebruiken, waaronder begrepen het recht van de Opdrachtgever om de Data openbaar inzichtelijk te maken en ter beschikking te stellen aan derden. Voor zover op de Data die ontstaan bij gebruik door de Opdrachtgever of die specifiek zien op het gebruik van door de Opdrachtgever, hoe ook genaamd, IE-rechten (komen te) rusten, is wat in de Inkoopvoorwaarden is bepaald omtrent IE-rechten van overeenkomstige toepassing.</w:t>
      </w:r>
    </w:p>
    <w:p w:rsidRPr="00412282" w:rsidR="00412282" w:rsidP="00412282" w:rsidRDefault="00412282" w14:paraId="5E6DBCAA" w14:textId="77777777">
      <w:pPr>
        <w:pStyle w:val="ArticleLevel2"/>
        <w:spacing w:before="239" w:after="239" w:line="240" w:lineRule="auto"/>
        <w:textAlignment w:val="top"/>
        <w:rPr>
          <w:rFonts w:ascii="Corbel" w:hAnsi="Corbel"/>
        </w:rPr>
      </w:pPr>
      <w:r w:rsidRPr="00412282">
        <w:rPr>
          <w:rFonts w:ascii="Corbel" w:hAnsi="Corbel" w:eastAsia="Calibri" w:cs="Calibri"/>
        </w:rPr>
        <w:t>Indien de door de Leverancier geleverde Data onjuist en/of onvolledig blijken te zijn, zal de Leverancier, ook na beëindiging van de Overeenkomst, kosteloos zijn medewerking verlenen om deze onjuistheid en/of onvolledigheid te corrigeren.</w:t>
      </w:r>
    </w:p>
    <w:p w:rsidRPr="00412282" w:rsidR="00412282" w:rsidP="00412282" w:rsidRDefault="00412282" w14:paraId="32EBAECF" w14:textId="77777777">
      <w:pPr>
        <w:pStyle w:val="ArticleLevel2"/>
        <w:spacing w:before="239" w:after="239" w:line="240" w:lineRule="auto"/>
        <w:textAlignment w:val="top"/>
        <w:rPr>
          <w:rFonts w:ascii="Corbel" w:hAnsi="Corbel"/>
        </w:rPr>
      </w:pPr>
      <w:r w:rsidRPr="00412282">
        <w:rPr>
          <w:rFonts w:ascii="Corbel" w:hAnsi="Corbel" w:eastAsia="Calibri" w:cs="Calibri"/>
        </w:rPr>
        <w:t>Indien de Leverancier zelf (mede) toegang heeft tot de Data, gelden de volgende bepalingen:</w:t>
      </w:r>
    </w:p>
    <w:p w:rsidRPr="00412282" w:rsidR="00412282" w:rsidP="00412282" w:rsidRDefault="00412282" w14:paraId="169E0801"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Leverancier zal de Data uitsluitend gebruiken voor de uitvoering van de Overeenkomst en de nakoming van op Leverancier rustende wettelijke verplichtingen;</w:t>
      </w:r>
    </w:p>
    <w:p w:rsidRPr="00412282" w:rsidR="00412282" w:rsidP="00412282" w:rsidRDefault="00412282" w14:paraId="47A5C8CF"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Leverancier zal op eerste verzoek van de Opdrachtgever overgaan tot vernietiging van de Data;</w:t>
      </w:r>
    </w:p>
    <w:p w:rsidRPr="00412282" w:rsidR="00412282" w:rsidP="00412282" w:rsidRDefault="00412282" w14:paraId="3E157AC0"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Leverancier zal gedurende de looptijd van de Overeenkomst niet overgaan tot vernietiging van de Data zonder een verzoek daartoe; en</w:t>
      </w:r>
    </w:p>
    <w:p w:rsidRPr="00412282" w:rsidR="00412282" w:rsidP="00412282" w:rsidRDefault="00412282" w14:paraId="5912F183"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Leverancier zal de Data na het einde van de Overeenkomst vernietigen, maar niet voordat hij de Opdrachtgever expliciet een redelijke laatste kans heeft geboden om de Data te downloaden of anderszins te verkrijgen.</w:t>
      </w:r>
    </w:p>
    <w:p w:rsidRPr="00412282" w:rsidR="00412282" w:rsidP="00412282" w:rsidRDefault="00412282" w14:paraId="46C81FA8" w14:textId="77777777">
      <w:pPr>
        <w:pStyle w:val="ArticleLevel2"/>
        <w:spacing w:before="239" w:after="239" w:line="240" w:lineRule="auto"/>
        <w:textAlignment w:val="top"/>
        <w:rPr>
          <w:rFonts w:ascii="Corbel" w:hAnsi="Corbel"/>
        </w:rPr>
      </w:pPr>
      <w:r w:rsidRPr="00412282">
        <w:rPr>
          <w:rFonts w:ascii="Corbel" w:hAnsi="Corbel" w:eastAsia="Calibri" w:cs="Calibri"/>
        </w:rPr>
        <w:t>De Leverancier zal, onverminderd de verplichting tot het verstrekken van deugdelijke documentatie, op eerste verzoek alles doen wat redelijkerwijs van hem gevergd kan worden om de Opdrachtgever te helpen bij het duiden en interpreteren van de Data. De Leverancier zal kosteloos voldoen aan deze verplichting, tenzij schriftelijk anders is overeengekomen omtrent enige vergoeding.</w:t>
      </w:r>
    </w:p>
    <w:p w:rsidRPr="00412282" w:rsidR="00412282" w:rsidP="00412282" w:rsidRDefault="00412282" w14:paraId="06734D8C" w14:textId="77777777">
      <w:pPr>
        <w:pStyle w:val="ArticleLevel2"/>
        <w:spacing w:before="239" w:after="239" w:line="240" w:lineRule="auto"/>
        <w:textAlignment w:val="top"/>
        <w:rPr>
          <w:rFonts w:ascii="Corbel" w:hAnsi="Corbel"/>
        </w:rPr>
      </w:pPr>
      <w:r w:rsidRPr="00412282">
        <w:rPr>
          <w:rFonts w:ascii="Corbel" w:hAnsi="Corbel" w:eastAsia="Calibri" w:cs="Calibri"/>
        </w:rPr>
        <w:t>Hetgeen is bepaald in lid 2 t/m 7 geldt niet indien en voor zover:</w:t>
      </w:r>
    </w:p>
    <w:p w:rsidRPr="00412282" w:rsidR="00412282" w:rsidP="00412282" w:rsidRDefault="00412282" w14:paraId="10729B5A"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het nakomen van de verplichtingen technisch onmogelijk is;</w:t>
      </w:r>
    </w:p>
    <w:p w:rsidRPr="00412282" w:rsidR="00412282" w:rsidP="00412282" w:rsidRDefault="00412282" w14:paraId="17BE749C"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het nakomen van de verplichtingen in strijd komt met andere wettelijke verplichtingen;</w:t>
      </w:r>
    </w:p>
    <w:p w:rsidRPr="00412282" w:rsidR="00412282" w:rsidP="00412282" w:rsidRDefault="00412282" w14:paraId="008C3EE5"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Data bedrijfsgeheimen van de Leverancier betreffen; of</w:t>
      </w:r>
    </w:p>
    <w:p w:rsidRPr="00412282" w:rsidR="00412282" w:rsidP="00412282" w:rsidRDefault="00412282" w14:paraId="1F558FD7" w14:textId="77777777">
      <w:pPr>
        <w:pStyle w:val="ArticleLevel5"/>
        <w:spacing w:before="239" w:after="239" w:line="240" w:lineRule="auto"/>
        <w:textAlignment w:val="top"/>
        <w:rPr>
          <w:rFonts w:ascii="Corbel" w:hAnsi="Corbel"/>
          <w:sz w:val="20"/>
          <w:szCs w:val="20"/>
        </w:rPr>
      </w:pPr>
      <w:r w:rsidRPr="00412282">
        <w:rPr>
          <w:rFonts w:ascii="Corbel" w:hAnsi="Corbel" w:eastAsia="Calibri" w:cs="Calibri"/>
          <w:sz w:val="20"/>
          <w:szCs w:val="20"/>
        </w:rPr>
        <w:t>de Opdrachtgever expliciet en ondubbelzinnig bij Leverancier heeft aangegeven de Data niet te willen ontvangen of anderszins in te willen zien.</w:t>
      </w:r>
    </w:p>
    <w:p w:rsidRPr="00412282" w:rsidR="00412282" w:rsidP="00412282" w:rsidRDefault="00412282" w14:paraId="307BEADF" w14:textId="77777777">
      <w:pPr>
        <w:pStyle w:val="ArticleLevel1"/>
        <w:spacing w:before="239" w:after="239" w:line="240" w:lineRule="auto"/>
        <w:textAlignment w:val="top"/>
        <w:rPr>
          <w:rFonts w:ascii="Corbel" w:hAnsi="Corbel"/>
        </w:rPr>
      </w:pPr>
      <w:r w:rsidRPr="00412282">
        <w:rPr>
          <w:rFonts w:ascii="Corbel" w:hAnsi="Corbel" w:eastAsia="Calibri" w:cs="Calibri"/>
        </w:rPr>
        <w:t>Evaluatie</w:t>
      </w:r>
    </w:p>
    <w:p w:rsidRPr="00412282" w:rsidR="00412282" w:rsidP="00412282" w:rsidRDefault="00412282" w14:paraId="1CEE4218" w14:textId="37FE6E07">
      <w:pPr>
        <w:pStyle w:val="ArticleLevel2"/>
        <w:spacing w:before="239" w:after="239" w:line="240" w:lineRule="auto"/>
        <w:textAlignment w:val="top"/>
        <w:rPr>
          <w:rFonts w:ascii="Corbel" w:hAnsi="Corbel"/>
        </w:rPr>
      </w:pPr>
      <w:r w:rsidRPr="00412282">
        <w:rPr>
          <w:rFonts w:ascii="Corbel" w:hAnsi="Corbel" w:eastAsia="Calibri" w:cs="Calibri"/>
        </w:rPr>
        <w:t xml:space="preserve">Opdrachtgever evalueert minimaal éénmaal per jaar de uitvoering van de </w:t>
      </w:r>
      <w:r w:rsidR="00B11433">
        <w:rPr>
          <w:rFonts w:ascii="Corbel" w:hAnsi="Corbel" w:eastAsia="Calibri" w:cs="Calibri"/>
        </w:rPr>
        <w:t>O</w:t>
      </w:r>
      <w:r w:rsidRPr="00412282">
        <w:rPr>
          <w:rFonts w:ascii="Corbel" w:hAnsi="Corbel" w:eastAsia="Calibri" w:cs="Calibri"/>
        </w:rPr>
        <w:t xml:space="preserve">pdracht en het resultaat van de ICT Prestatie. De onderwerpen van evaluatie omvatten in ieder geval en indien van toepassing:  </w:t>
      </w:r>
    </w:p>
    <w:p w:rsidRPr="00657146" w:rsidR="00412282" w:rsidP="00657146" w:rsidRDefault="003F6C09" w14:paraId="7B6A6313" w14:textId="2B1AF57A">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O</w:t>
      </w:r>
      <w:r w:rsidRPr="00412282" w:rsidR="00412282">
        <w:rPr>
          <w:rFonts w:eastAsia="Calibri" w:cs="Calibri"/>
          <w:szCs w:val="20"/>
        </w:rPr>
        <w:t xml:space="preserve">plevering en levertijd  </w:t>
      </w:r>
    </w:p>
    <w:p w:rsidRPr="00657146" w:rsidR="00412282" w:rsidP="00657146" w:rsidRDefault="003F6C09" w14:paraId="3B67DBFB" w14:textId="1B1594A0">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N</w:t>
      </w:r>
      <w:r w:rsidRPr="00412282" w:rsidR="00412282">
        <w:rPr>
          <w:rFonts w:eastAsia="Calibri" w:cs="Calibri"/>
          <w:szCs w:val="20"/>
        </w:rPr>
        <w:t xml:space="preserve">azorg  </w:t>
      </w:r>
    </w:p>
    <w:p w:rsidRPr="00657146" w:rsidR="00412282" w:rsidP="00657146" w:rsidRDefault="003F6C09" w14:paraId="1A6F0906" w14:textId="09D2562B">
      <w:pPr>
        <w:numPr>
          <w:ilvl w:val="2"/>
          <w:numId w:val="37"/>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340" w:lineRule="exact"/>
        <w:rPr>
          <w:rFonts w:eastAsia="Calibri" w:cs="Calibri"/>
          <w:szCs w:val="20"/>
        </w:rPr>
      </w:pPr>
      <w:r>
        <w:rPr>
          <w:rFonts w:eastAsia="Calibri" w:cs="Calibri"/>
          <w:szCs w:val="20"/>
        </w:rPr>
        <w:t>G</w:t>
      </w:r>
      <w:r w:rsidRPr="00412282" w:rsidR="00412282">
        <w:rPr>
          <w:rFonts w:eastAsia="Calibri" w:cs="Calibri"/>
          <w:szCs w:val="20"/>
        </w:rPr>
        <w:t xml:space="preserve">arantie  </w:t>
      </w:r>
    </w:p>
    <w:p w:rsidRPr="00412282" w:rsidR="00412282" w:rsidP="00412282" w:rsidRDefault="00412282" w14:paraId="30B9E0AE" w14:textId="2682B0A6">
      <w:pPr>
        <w:pStyle w:val="ArticleLevel2"/>
        <w:spacing w:before="239" w:after="239" w:line="240" w:lineRule="auto"/>
        <w:textAlignment w:val="top"/>
        <w:rPr>
          <w:rFonts w:ascii="Corbel" w:hAnsi="Corbel"/>
        </w:rPr>
      </w:pPr>
      <w:r w:rsidRPr="00412282">
        <w:rPr>
          <w:rFonts w:ascii="Corbel" w:hAnsi="Corbel" w:eastAsia="Calibri" w:cs="Calibri"/>
        </w:rPr>
        <w:t>Verder worden de tussen Partijen gesloten contractbijlagen minimaal één (1) maal per kwartaal, of op verzoek van de Partijen, geëvalueerd.</w:t>
      </w:r>
      <w:r w:rsidRPr="00412282">
        <w:rPr>
          <w:rFonts w:ascii="Corbel" w:hAnsi="Corbel" w:eastAsia="Calibri" w:cs="Calibri"/>
        </w:rPr>
        <w:br/>
      </w:r>
      <w:r w:rsidRPr="00412282">
        <w:rPr>
          <w:rFonts w:ascii="Corbel" w:hAnsi="Corbel" w:eastAsia="Calibri" w:cs="Calibri"/>
        </w:rPr>
        <w:t xml:space="preserve">Partijen kunnen voorstellen doen om de betreffende </w:t>
      </w:r>
      <w:r w:rsidR="00CA3765">
        <w:rPr>
          <w:rFonts w:ascii="Corbel" w:hAnsi="Corbel" w:eastAsia="Calibri" w:cs="Calibri"/>
        </w:rPr>
        <w:t>O</w:t>
      </w:r>
      <w:r w:rsidRPr="00412282">
        <w:rPr>
          <w:rFonts w:ascii="Corbel" w:hAnsi="Corbel" w:eastAsia="Calibri" w:cs="Calibri"/>
        </w:rPr>
        <w:t xml:space="preserve">vereenkomst aan te passen. </w:t>
      </w:r>
      <w:r w:rsidRPr="00412282">
        <w:rPr>
          <w:rFonts w:ascii="Corbel" w:hAnsi="Corbel" w:eastAsia="Calibri" w:cs="Calibri"/>
        </w:rPr>
        <w:t xml:space="preserve">Aanpassingen op de documenten worden door Leverancier verwerkt. Tijdens deze evaluatie wordt het document in ieder geval getoetst op de bruikbaarheid in achterliggende periode van het document, contactpersonen en hun functie, scope van de dienstverlening of de lopende procedures. Indien nodig, kunnen additionele onderwerpen voor de evaluatie uiterlijk één (1) week voor het evaluatieoverleg ingediend worden. </w:t>
      </w:r>
    </w:p>
    <w:p w:rsidRPr="00412282" w:rsidR="00412282" w:rsidP="00412282" w:rsidRDefault="00412282" w14:paraId="65ED4136" w14:textId="77777777">
      <w:pPr>
        <w:pStyle w:val="ArticleLevel1"/>
        <w:spacing w:before="239" w:after="239" w:line="240" w:lineRule="auto"/>
        <w:textAlignment w:val="top"/>
        <w:rPr>
          <w:rFonts w:ascii="Corbel" w:hAnsi="Corbel"/>
        </w:rPr>
      </w:pPr>
      <w:r w:rsidRPr="00412282">
        <w:rPr>
          <w:rFonts w:ascii="Corbel" w:hAnsi="Corbel" w:eastAsia="Calibri" w:cs="Calibri"/>
        </w:rPr>
        <w:t>Voorwaarden en overige afspraken</w:t>
      </w:r>
    </w:p>
    <w:p w:rsidRPr="00412282" w:rsidR="00412282" w:rsidP="00412282" w:rsidRDefault="00412282" w14:paraId="59EB91D4" w14:textId="77777777">
      <w:pPr>
        <w:pStyle w:val="ArticleLevel2"/>
        <w:spacing w:before="239" w:after="239" w:line="240" w:lineRule="auto"/>
        <w:textAlignment w:val="top"/>
        <w:rPr>
          <w:rFonts w:ascii="Corbel" w:hAnsi="Corbel"/>
        </w:rPr>
      </w:pPr>
      <w:r w:rsidRPr="00412282">
        <w:rPr>
          <w:rFonts w:ascii="Corbel" w:hAnsi="Corbel" w:eastAsia="Calibri" w:cs="Calibri"/>
        </w:rPr>
        <w:t>Op deze Overeenkomst zijn de Inkoopvoorwaarden GIBIT 2023 van toepassing, zoals bijgesloten als bijlage. Leverancier verklaart een exemplaar van de GIBIT 2023 te hebben ontvangen.</w:t>
      </w:r>
    </w:p>
    <w:p w:rsidRPr="00412282" w:rsidR="00412282" w:rsidP="00412282" w:rsidRDefault="00412282" w14:paraId="3D464A5B" w14:textId="77777777">
      <w:pPr>
        <w:pStyle w:val="ArticleLevel2"/>
        <w:spacing w:before="239" w:after="239" w:line="240" w:lineRule="auto"/>
        <w:textAlignment w:val="top"/>
        <w:rPr>
          <w:rFonts w:ascii="Corbel" w:hAnsi="Corbel"/>
        </w:rPr>
      </w:pPr>
      <w:r w:rsidRPr="00412282">
        <w:rPr>
          <w:rFonts w:ascii="Corbel" w:hAnsi="Corbel" w:eastAsia="Calibri" w:cs="Calibri"/>
        </w:rPr>
        <w:t>Eventuele leveringsvoorwaarden van Leverancier zijn uitdrukkelijk niet van toepassing.</w:t>
      </w:r>
    </w:p>
    <w:p w:rsidRPr="00412282" w:rsidR="00412282" w:rsidP="00412282" w:rsidRDefault="00412282" w14:paraId="3901C8B3" w14:textId="77777777">
      <w:pPr>
        <w:pStyle w:val="ArticleLevel2"/>
        <w:spacing w:before="239" w:after="239" w:line="240" w:lineRule="auto"/>
        <w:textAlignment w:val="top"/>
        <w:rPr>
          <w:rFonts w:ascii="Corbel" w:hAnsi="Corbel"/>
        </w:rPr>
      </w:pPr>
      <w:r w:rsidRPr="00412282">
        <w:rPr>
          <w:rFonts w:ascii="Corbel" w:hAnsi="Corbel" w:eastAsia="Calibri" w:cs="Calibri"/>
        </w:rPr>
        <w:t>In de Overeenkomst wordt een aantal begrippen met een beginhoofdletter gebruikt. Aan deze begrippen komt de betekenis toe die hieraan is gegeven in de GIBIT 2023.</w:t>
      </w:r>
    </w:p>
    <w:p w:rsidRPr="00412282" w:rsidR="00412282" w:rsidP="00412282" w:rsidRDefault="00412282" w14:paraId="147D3D6B" w14:textId="77777777">
      <w:pPr>
        <w:spacing w:before="239" w:after="239" w:line="240" w:lineRule="auto"/>
        <w:textAlignment w:val="top"/>
        <w:rPr>
          <w:szCs w:val="20"/>
        </w:rPr>
      </w:pPr>
      <w:r w:rsidRPr="00412282">
        <w:rPr>
          <w:rFonts w:eastAsia="Calibri" w:cs="Calibri"/>
          <w:i/>
          <w:iCs/>
          <w:szCs w:val="20"/>
        </w:rPr>
        <w:t>Aangezien dit een conceptovereenkomst betreft kan deze derhalve niet ondertekend worden.</w:t>
      </w:r>
    </w:p>
    <w:p w:rsidRPr="00412282" w:rsidR="00412282" w:rsidP="00412282" w:rsidRDefault="00412282" w14:paraId="23A9E2CD" w14:textId="77777777">
      <w:pPr>
        <w:spacing w:before="239" w:after="239" w:line="240" w:lineRule="auto"/>
        <w:textAlignment w:val="top"/>
        <w:rPr>
          <w:szCs w:val="20"/>
        </w:rPr>
      </w:pPr>
      <w:r w:rsidRPr="00412282">
        <w:rPr>
          <w:rFonts w:eastAsia="Calibri" w:cs="Calibri"/>
          <w:szCs w:val="20"/>
        </w:rPr>
        <w:t xml:space="preserve"> </w:t>
      </w:r>
    </w:p>
    <w:p w:rsidRPr="00412282" w:rsidR="00412282" w:rsidP="00412282" w:rsidRDefault="00412282" w14:paraId="476E9D67" w14:textId="77777777">
      <w:pPr>
        <w:rPr>
          <w:szCs w:val="20"/>
        </w:rPr>
      </w:pPr>
      <w:r w:rsidRPr="00412282">
        <w:rPr>
          <w:szCs w:val="20"/>
        </w:rPr>
        <w:br w:type="page"/>
      </w:r>
    </w:p>
    <w:p w:rsidR="00412282" w:rsidP="00412282" w:rsidRDefault="00412282" w14:paraId="4E9F603E" w14:textId="06AF5AEA">
      <w:pPr>
        <w:pStyle w:val="Kop1"/>
        <w:spacing w:before="0" w:after="161" w:line="240" w:lineRule="auto"/>
      </w:pPr>
      <w:r>
        <w:t>Bijlage contactpersonen</w:t>
      </w:r>
    </w:p>
    <w:p w:rsidR="00412282" w:rsidP="00412282" w:rsidRDefault="00412282" w14:paraId="533C0D5A" w14:textId="77777777">
      <w:pPr>
        <w:spacing w:before="239" w:after="239" w:line="240" w:lineRule="auto"/>
        <w:textAlignment w:val="top"/>
      </w:pPr>
      <w:r>
        <w:rPr>
          <w:rFonts w:eastAsia="Calibri" w:cs="Calibri"/>
          <w:b/>
          <w:bCs/>
          <w:sz w:val="24"/>
        </w:rPr>
        <w:t>Opdrachtgever</w:t>
      </w:r>
    </w:p>
    <w:tbl>
      <w:tblPr>
        <w:tblStyle w:val="NormalTablePHPDOCX"/>
        <w:tblW w:w="5000" w:type="pct"/>
        <w:tblLayout w:type="fixed"/>
        <w:tblCellMar>
          <w:top w:w="150" w:type="dxa"/>
          <w:left w:w="150" w:type="dxa"/>
          <w:bottom w:w="150" w:type="dxa"/>
          <w:right w:w="150" w:type="dxa"/>
        </w:tblCellMar>
        <w:tblLook w:val="04A0" w:firstRow="1" w:lastRow="0" w:firstColumn="1" w:lastColumn="0" w:noHBand="0" w:noVBand="1"/>
      </w:tblPr>
      <w:tblGrid>
        <w:gridCol w:w="4460"/>
        <w:gridCol w:w="4460"/>
      </w:tblGrid>
      <w:tr w:rsidR="00412282" w:rsidTr="19EF40FD" w14:paraId="5A2E91BF" w14:textId="77777777">
        <w:trPr>
          <w:cantSplit/>
        </w:trPr>
        <w:tc>
          <w:tcPr>
            <w:tcW w:w="4512" w:type="dxa"/>
            <w:tcBorders>
              <w:top w:val="single" w:color="7BA3DB" w:sz="4" w:space="0"/>
              <w:left w:val="single" w:color="7BA3DB" w:sz="4" w:space="0"/>
              <w:bottom w:val="single" w:color="7BA3DB" w:sz="4" w:space="0"/>
              <w:right w:val="single" w:color="7BA3DB" w:sz="4" w:space="0"/>
            </w:tcBorders>
            <w:shd w:val="clear" w:color="auto" w:fill="7BA3DB"/>
            <w:vAlign w:val="bottom"/>
          </w:tcPr>
          <w:p w:rsidR="00412282" w:rsidP="00D21CBC" w:rsidRDefault="00412282" w14:paraId="41D925F0" w14:textId="77777777">
            <w:pPr>
              <w:rPr>
                <w:rFonts w:ascii="Calibri" w:hAnsi="Calibri" w:eastAsia="Calibri"/>
              </w:rPr>
            </w:pPr>
            <w:r>
              <w:rPr>
                <w:rFonts w:eastAsia="Calibri"/>
                <w:b/>
                <w:bCs/>
                <w:shd w:val="clear" w:color="auto" w:fill="7BA3DB"/>
              </w:rPr>
              <w:t>Naam</w:t>
            </w:r>
            <w:r>
              <w:rPr>
                <w:rFonts w:eastAsia="Calibri"/>
                <w:b/>
                <w:bCs/>
                <w:shd w:val="clear" w:color="auto" w:fill="7BA3DB"/>
              </w:rPr>
              <w:br/>
            </w:r>
            <w:r>
              <w:rPr>
                <w:rFonts w:eastAsia="Calibri"/>
                <w:b/>
                <w:bCs/>
                <w:shd w:val="clear" w:color="auto" w:fill="7BA3DB"/>
              </w:rPr>
              <w:t>Telefoon</w:t>
            </w:r>
            <w:r>
              <w:rPr>
                <w:rFonts w:eastAsia="Calibri"/>
                <w:b/>
                <w:bCs/>
                <w:shd w:val="clear" w:color="auto" w:fill="7BA3DB"/>
              </w:rPr>
              <w:br/>
            </w:r>
            <w:r>
              <w:rPr>
                <w:rFonts w:eastAsia="Calibri"/>
                <w:b/>
                <w:bCs/>
                <w:shd w:val="clear" w:color="auto" w:fill="7BA3DB"/>
              </w:rPr>
              <w:t>E-mail</w:t>
            </w:r>
          </w:p>
        </w:tc>
        <w:tc>
          <w:tcPr>
            <w:tcW w:w="4513" w:type="dxa"/>
            <w:tcBorders>
              <w:top w:val="single" w:color="7BA3DB" w:sz="4" w:space="0"/>
              <w:left w:val="single" w:color="7BA3DB" w:sz="4" w:space="0"/>
              <w:bottom w:val="single" w:color="7BA3DB" w:sz="4" w:space="0"/>
              <w:right w:val="single" w:color="7BA3DB" w:sz="4" w:space="0"/>
            </w:tcBorders>
            <w:shd w:val="clear" w:color="auto" w:fill="7BA3DB"/>
            <w:vAlign w:val="bottom"/>
          </w:tcPr>
          <w:p w:rsidR="00412282" w:rsidP="00D21CBC" w:rsidRDefault="00412282" w14:paraId="429145C6" w14:textId="77777777">
            <w:pPr>
              <w:rPr>
                <w:rFonts w:ascii="Calibri" w:hAnsi="Calibri" w:eastAsia="Calibri"/>
              </w:rPr>
            </w:pPr>
            <w:r>
              <w:rPr>
                <w:rFonts w:eastAsia="Calibri"/>
                <w:b/>
                <w:bCs/>
                <w:shd w:val="clear" w:color="auto" w:fill="7BA3DB"/>
              </w:rPr>
              <w:t>Rolbeschrijving</w:t>
            </w:r>
          </w:p>
        </w:tc>
      </w:tr>
      <w:tr w:rsidR="00412282" w:rsidTr="19EF40FD" w14:paraId="1D58C9A8" w14:textId="77777777">
        <w:trPr>
          <w:cantSplit/>
        </w:trPr>
        <w:tc>
          <w:tcPr>
            <w:tcW w:w="4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left w:w="238" w:type="dxa"/>
            </w:tcMar>
          </w:tcPr>
          <w:p w:rsidR="00412282" w:rsidP="00D21CBC" w:rsidRDefault="27A15B68" w14:paraId="479A3DE7" w14:textId="64B42820">
            <w:pPr>
              <w:rPr>
                <w:rFonts w:ascii="Calibri" w:hAnsi="Calibri" w:eastAsia="Calibri"/>
              </w:rPr>
            </w:pPr>
            <w:r w:rsidRPr="19EF40FD">
              <w:rPr>
                <w:rFonts w:eastAsia="Calibri" w:cs="Calibri"/>
                <w:i/>
                <w:iCs/>
              </w:rPr>
              <w:t>Nick H</w:t>
            </w:r>
            <w:r w:rsidR="00723E51">
              <w:rPr>
                <w:rFonts w:eastAsia="Calibri" w:cs="Calibri"/>
                <w:i/>
                <w:iCs/>
              </w:rPr>
              <w:t>enr</w:t>
            </w:r>
            <w:r w:rsidRPr="19EF40FD">
              <w:rPr>
                <w:rFonts w:eastAsia="Calibri" w:cs="Calibri"/>
                <w:i/>
                <w:iCs/>
              </w:rPr>
              <w:t>iët</w:t>
            </w:r>
          </w:p>
          <w:p w:rsidR="00412282" w:rsidP="00D21CBC" w:rsidRDefault="00412282" w14:paraId="0345A7E1" w14:textId="77777777">
            <w:pPr>
              <w:rPr>
                <w:rFonts w:ascii="Calibri" w:hAnsi="Calibri" w:eastAsia="Calibri"/>
              </w:rPr>
            </w:pPr>
          </w:p>
          <w:p w:rsidR="00412282" w:rsidP="00D21CBC" w:rsidRDefault="00412282" w14:paraId="224617DD" w14:textId="77777777">
            <w:pPr>
              <w:rPr>
                <w:rFonts w:ascii="Calibri" w:hAnsi="Calibri" w:eastAsia="Calibri"/>
              </w:rPr>
            </w:pPr>
          </w:p>
        </w:tc>
        <w:tc>
          <w:tcPr>
            <w:tcW w:w="451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left w:w="238" w:type="dxa"/>
            </w:tcMar>
          </w:tcPr>
          <w:p w:rsidR="00412282" w:rsidP="00D21CBC" w:rsidRDefault="00412282" w14:paraId="760E4ACE" w14:textId="77777777">
            <w:pPr>
              <w:rPr>
                <w:rFonts w:ascii="Calibri" w:hAnsi="Calibri" w:eastAsia="Calibri"/>
              </w:rPr>
            </w:pPr>
          </w:p>
        </w:tc>
      </w:tr>
      <w:tr w:rsidR="00412282" w:rsidTr="19EF40FD" w14:paraId="64D49405" w14:textId="77777777">
        <w:trPr>
          <w:cantSplit/>
        </w:trPr>
        <w:tc>
          <w:tcPr>
            <w:tcW w:w="4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left w:w="238" w:type="dxa"/>
            </w:tcMar>
          </w:tcPr>
          <w:p w:rsidR="00412282" w:rsidP="00D21CBC" w:rsidRDefault="27A15B68" w14:paraId="723CFF94" w14:textId="6E743FBE">
            <w:pPr>
              <w:rPr>
                <w:rFonts w:ascii="Calibri" w:hAnsi="Calibri" w:eastAsia="Calibri"/>
              </w:rPr>
            </w:pPr>
            <w:r w:rsidRPr="19EF40FD">
              <w:rPr>
                <w:rFonts w:eastAsia="Calibri" w:cs="Calibri"/>
                <w:i/>
                <w:iCs/>
              </w:rPr>
              <w:t>IT service manager</w:t>
            </w:r>
          </w:p>
          <w:p w:rsidR="00412282" w:rsidP="00D21CBC" w:rsidRDefault="00412282" w14:paraId="2925D0E5" w14:textId="77777777">
            <w:pPr>
              <w:rPr>
                <w:rFonts w:ascii="Calibri" w:hAnsi="Calibri" w:eastAsia="Calibri"/>
              </w:rPr>
            </w:pPr>
          </w:p>
          <w:p w:rsidR="00412282" w:rsidP="00D21CBC" w:rsidRDefault="00412282" w14:paraId="2ACBAC0C" w14:textId="77777777">
            <w:pPr>
              <w:rPr>
                <w:rFonts w:ascii="Calibri" w:hAnsi="Calibri" w:eastAsia="Calibri"/>
              </w:rPr>
            </w:pPr>
          </w:p>
        </w:tc>
        <w:tc>
          <w:tcPr>
            <w:tcW w:w="451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left w:w="238" w:type="dxa"/>
            </w:tcMar>
          </w:tcPr>
          <w:p w:rsidR="00412282" w:rsidP="00D21CBC" w:rsidRDefault="00412282" w14:paraId="62940D71" w14:textId="77777777">
            <w:pPr>
              <w:rPr>
                <w:rFonts w:ascii="Calibri" w:hAnsi="Calibri" w:eastAsia="Calibri"/>
              </w:rPr>
            </w:pPr>
          </w:p>
        </w:tc>
      </w:tr>
    </w:tbl>
    <w:p w:rsidR="00412282" w:rsidP="00412282" w:rsidRDefault="00412282" w14:paraId="4A3F7A34" w14:textId="59017AE9">
      <w:pPr>
        <w:spacing w:before="239" w:after="239" w:line="240" w:lineRule="auto"/>
        <w:textAlignment w:val="top"/>
      </w:pPr>
      <w:r>
        <w:rPr>
          <w:rFonts w:eastAsia="Calibri" w:cs="Calibri"/>
          <w:b/>
          <w:bCs/>
          <w:sz w:val="24"/>
        </w:rPr>
        <w:t>Opdrachtnemer/</w:t>
      </w:r>
      <w:r w:rsidR="00B544CE">
        <w:rPr>
          <w:rFonts w:eastAsia="Calibri" w:cs="Calibri"/>
          <w:b/>
          <w:bCs/>
          <w:sz w:val="24"/>
        </w:rPr>
        <w:t>L</w:t>
      </w:r>
      <w:r>
        <w:rPr>
          <w:rFonts w:eastAsia="Calibri" w:cs="Calibri"/>
          <w:b/>
          <w:bCs/>
          <w:sz w:val="24"/>
        </w:rPr>
        <w:t>everancier</w:t>
      </w:r>
    </w:p>
    <w:tbl>
      <w:tblPr>
        <w:tblStyle w:val="NormalTablePHPDOCX"/>
        <w:tblW w:w="5000" w:type="pct"/>
        <w:tblLayout w:type="fixed"/>
        <w:tblCellMar>
          <w:top w:w="150" w:type="dxa"/>
          <w:left w:w="150" w:type="dxa"/>
          <w:bottom w:w="150" w:type="dxa"/>
          <w:right w:w="150" w:type="dxa"/>
        </w:tblCellMar>
        <w:tblLook w:val="04A0" w:firstRow="1" w:lastRow="0" w:firstColumn="1" w:lastColumn="0" w:noHBand="0" w:noVBand="1"/>
      </w:tblPr>
      <w:tblGrid>
        <w:gridCol w:w="4460"/>
        <w:gridCol w:w="4460"/>
      </w:tblGrid>
      <w:tr w:rsidR="00412282" w:rsidTr="00D21CBC" w14:paraId="44A0AD23" w14:textId="77777777">
        <w:trPr>
          <w:cantSplit/>
        </w:trPr>
        <w:tc>
          <w:tcPr>
            <w:tcW w:w="4512" w:type="dxa"/>
            <w:tcBorders>
              <w:top w:val="single" w:color="7BA3DB" w:sz="4" w:space="0"/>
              <w:left w:val="single" w:color="7BA3DB" w:sz="4" w:space="0"/>
              <w:bottom w:val="single" w:color="7BA3DB" w:sz="4" w:space="0"/>
              <w:right w:val="single" w:color="7BA3DB" w:sz="4" w:space="0"/>
            </w:tcBorders>
            <w:shd w:val="clear" w:color="auto" w:fill="7BA3DB"/>
            <w:vAlign w:val="bottom"/>
          </w:tcPr>
          <w:p w:rsidR="00412282" w:rsidP="00D21CBC" w:rsidRDefault="00412282" w14:paraId="003FF66F" w14:textId="77777777">
            <w:pPr>
              <w:rPr>
                <w:rFonts w:ascii="Calibri" w:hAnsi="Calibri" w:eastAsia="Calibri"/>
              </w:rPr>
            </w:pPr>
            <w:r>
              <w:rPr>
                <w:rFonts w:eastAsia="Calibri"/>
                <w:b/>
                <w:bCs/>
                <w:shd w:val="clear" w:color="auto" w:fill="7BA3DB"/>
              </w:rPr>
              <w:t>Naam</w:t>
            </w:r>
            <w:r>
              <w:rPr>
                <w:rFonts w:eastAsia="Calibri"/>
                <w:b/>
                <w:bCs/>
                <w:shd w:val="clear" w:color="auto" w:fill="7BA3DB"/>
              </w:rPr>
              <w:br/>
            </w:r>
            <w:r>
              <w:rPr>
                <w:rFonts w:eastAsia="Calibri"/>
                <w:b/>
                <w:bCs/>
                <w:shd w:val="clear" w:color="auto" w:fill="7BA3DB"/>
              </w:rPr>
              <w:t>Telefoon</w:t>
            </w:r>
            <w:r>
              <w:rPr>
                <w:rFonts w:eastAsia="Calibri"/>
                <w:b/>
                <w:bCs/>
                <w:shd w:val="clear" w:color="auto" w:fill="7BA3DB"/>
              </w:rPr>
              <w:br/>
            </w:r>
            <w:r>
              <w:rPr>
                <w:rFonts w:eastAsia="Calibri"/>
                <w:b/>
                <w:bCs/>
                <w:shd w:val="clear" w:color="auto" w:fill="7BA3DB"/>
              </w:rPr>
              <w:t>E-mail</w:t>
            </w:r>
          </w:p>
        </w:tc>
        <w:tc>
          <w:tcPr>
            <w:tcW w:w="4513" w:type="dxa"/>
            <w:tcBorders>
              <w:top w:val="single" w:color="7BA3DB" w:sz="4" w:space="0"/>
              <w:left w:val="single" w:color="7BA3DB" w:sz="4" w:space="0"/>
              <w:bottom w:val="single" w:color="7BA3DB" w:sz="4" w:space="0"/>
              <w:right w:val="single" w:color="7BA3DB" w:sz="4" w:space="0"/>
            </w:tcBorders>
            <w:shd w:val="clear" w:color="auto" w:fill="7BA3DB"/>
            <w:vAlign w:val="bottom"/>
          </w:tcPr>
          <w:p w:rsidR="00412282" w:rsidP="00D21CBC" w:rsidRDefault="00412282" w14:paraId="30DDB620" w14:textId="77777777">
            <w:pPr>
              <w:rPr>
                <w:rFonts w:ascii="Calibri" w:hAnsi="Calibri" w:eastAsia="Calibri"/>
              </w:rPr>
            </w:pPr>
            <w:r>
              <w:rPr>
                <w:rFonts w:eastAsia="Calibri"/>
                <w:b/>
                <w:bCs/>
                <w:shd w:val="clear" w:color="auto" w:fill="7BA3DB"/>
              </w:rPr>
              <w:t>Rolbeschrijving</w:t>
            </w:r>
          </w:p>
        </w:tc>
      </w:tr>
      <w:tr w:rsidR="00412282" w:rsidTr="00D21CBC" w14:paraId="3935F2E7" w14:textId="77777777">
        <w:trPr>
          <w:cantSplit/>
        </w:trPr>
        <w:tc>
          <w:tcPr>
            <w:tcW w:w="4512" w:type="dxa"/>
            <w:tcBorders>
              <w:top w:val="single" w:color="000000" w:sz="4" w:space="0"/>
              <w:left w:val="single" w:color="000000" w:sz="4" w:space="0"/>
              <w:bottom w:val="single" w:color="000000" w:sz="4" w:space="0"/>
              <w:right w:val="single" w:color="000000" w:sz="4" w:space="0"/>
            </w:tcBorders>
            <w:tcMar>
              <w:left w:w="238" w:type="dxa"/>
            </w:tcMar>
          </w:tcPr>
          <w:p w:rsidR="00412282" w:rsidP="00D21CBC" w:rsidRDefault="00412282" w14:paraId="631EF2D3" w14:textId="77777777">
            <w:pPr>
              <w:rPr>
                <w:rFonts w:ascii="Calibri" w:hAnsi="Calibri" w:eastAsia="Calibri"/>
              </w:rPr>
            </w:pPr>
            <w:r>
              <w:rPr>
                <w:rFonts w:eastAsia="Calibri" w:cs="Calibri"/>
                <w:i/>
                <w:iCs/>
              </w:rPr>
              <w:t>wordt nader bepaald.</w:t>
            </w:r>
          </w:p>
          <w:p w:rsidR="00412282" w:rsidP="00D21CBC" w:rsidRDefault="00412282" w14:paraId="3556840F" w14:textId="77777777">
            <w:pPr>
              <w:rPr>
                <w:rFonts w:ascii="Calibri" w:hAnsi="Calibri" w:eastAsia="Calibri"/>
              </w:rPr>
            </w:pPr>
          </w:p>
          <w:p w:rsidR="00412282" w:rsidP="00D21CBC" w:rsidRDefault="00412282" w14:paraId="53151382" w14:textId="77777777">
            <w:pPr>
              <w:rPr>
                <w:rFonts w:ascii="Calibri" w:hAnsi="Calibri" w:eastAsia="Calibri"/>
              </w:rPr>
            </w:pPr>
          </w:p>
        </w:tc>
        <w:tc>
          <w:tcPr>
            <w:tcW w:w="4513" w:type="dxa"/>
            <w:tcBorders>
              <w:top w:val="single" w:color="000000" w:sz="4" w:space="0"/>
              <w:left w:val="single" w:color="000000" w:sz="4" w:space="0"/>
              <w:bottom w:val="single" w:color="000000" w:sz="4" w:space="0"/>
              <w:right w:val="single" w:color="000000" w:sz="4" w:space="0"/>
            </w:tcBorders>
            <w:tcMar>
              <w:left w:w="238" w:type="dxa"/>
            </w:tcMar>
          </w:tcPr>
          <w:p w:rsidR="00412282" w:rsidP="00D21CBC" w:rsidRDefault="00412282" w14:paraId="6A9A36D1" w14:textId="77777777">
            <w:pPr>
              <w:rPr>
                <w:rFonts w:ascii="Calibri" w:hAnsi="Calibri" w:eastAsia="Calibri"/>
              </w:rPr>
            </w:pPr>
          </w:p>
        </w:tc>
      </w:tr>
    </w:tbl>
    <w:p w:rsidR="00412282" w:rsidP="00412282" w:rsidRDefault="00412282" w14:paraId="65B44EE0" w14:textId="77777777"/>
    <w:p w:rsidRPr="00CE4172" w:rsidR="000878FD" w:rsidP="00C8250C" w:rsidRDefault="000878FD" w14:paraId="6F8E4D56" w14:textId="11915957">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line="240" w:lineRule="auto"/>
        <w:rPr>
          <w:rFonts w:cs="Arial" w:asciiTheme="minorHAnsi" w:hAnsiTheme="minorHAnsi"/>
          <w:szCs w:val="20"/>
        </w:rPr>
      </w:pPr>
    </w:p>
    <w:sectPr w:rsidRPr="00CE4172" w:rsidR="000878FD" w:rsidSect="00121A28">
      <w:headerReference w:type="even" r:id="rId13"/>
      <w:headerReference w:type="default" r:id="rId14"/>
      <w:footerReference w:type="default" r:id="rId15"/>
      <w:headerReference w:type="first" r:id="rId16"/>
      <w:footerReference w:type="first" r:id="rId17"/>
      <w:pgSz w:w="11906" w:h="16838" w:orient="portrait" w:code="9"/>
      <w:pgMar w:top="1769" w:right="1488" w:bottom="2693" w:left="1488" w:header="1769" w:footer="1588" w:gutter="0"/>
      <w:pgNumType w:start="1" w:chapStyle="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D12B9" w:rsidRDefault="008D12B9" w14:paraId="2DCDFB99" w14:textId="77777777">
      <w:r>
        <w:separator/>
      </w:r>
    </w:p>
  </w:endnote>
  <w:endnote w:type="continuationSeparator" w:id="0">
    <w:p w:rsidR="008D12B9" w:rsidRDefault="008D12B9" w14:paraId="147E811C" w14:textId="77777777">
      <w:r>
        <w:continuationSeparator/>
      </w:r>
    </w:p>
  </w:endnote>
  <w:endnote w:type="continuationNotice" w:id="1">
    <w:p w:rsidR="008D12B9" w:rsidRDefault="008D12B9" w14:paraId="2CC61844"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kerSignet BT">
    <w:altName w:val="Century Gothic"/>
    <w:charset w:val="00"/>
    <w:family w:val="swiss"/>
    <w:pitch w:val="variable"/>
    <w:sig w:usb0="800000AF" w:usb1="1000204A" w:usb2="00000000" w:usb3="00000000" w:csb0="00000011"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Lucida Bright">
    <w:panose1 w:val="0204060205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pPr w:vertAnchor="page" w:horzAnchor="margin" w:tblpY="15225"/>
      <w:tblOverlap w:val="never"/>
      <w:tblW w:w="7067" w:type="dxa"/>
      <w:tblLayout w:type="fixed"/>
      <w:tblCellMar>
        <w:left w:w="0" w:type="dxa"/>
        <w:right w:w="0" w:type="dxa"/>
      </w:tblCellMar>
      <w:tblLook w:val="01E0" w:firstRow="1" w:lastRow="1" w:firstColumn="1" w:lastColumn="1" w:noHBand="0" w:noVBand="0"/>
    </w:tblPr>
    <w:tblGrid>
      <w:gridCol w:w="7067"/>
    </w:tblGrid>
    <w:tr w:rsidRPr="00A525DB" w:rsidR="00A525DB" w:rsidTr="00D21CBC" w14:paraId="3F4AA02F" w14:textId="77777777">
      <w:trPr>
        <w:trHeight w:val="142"/>
      </w:trPr>
      <w:tc>
        <w:tcPr>
          <w:tcW w:w="7067" w:type="dxa"/>
          <w:shd w:val="clear" w:color="auto" w:fill="auto"/>
        </w:tcPr>
        <w:p w:rsidRPr="00A525DB" w:rsidR="00A525DB" w:rsidP="00A525DB" w:rsidRDefault="00A525DB" w14:paraId="16A47C8B" w14:textId="77777777">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 w:val="center" w:pos="4536"/>
              <w:tab w:val="right" w:pos="9072"/>
            </w:tabs>
            <w:spacing w:line="200" w:lineRule="atLeast"/>
            <w:rPr>
              <w:noProof/>
              <w:color w:val="A6A6A6"/>
              <w:sz w:val="16"/>
              <w:szCs w:val="16"/>
            </w:rPr>
          </w:pPr>
        </w:p>
      </w:tc>
    </w:tr>
  </w:tbl>
  <w:tbl>
    <w:tblPr>
      <w:tblpPr w:vertAnchor="page" w:horzAnchor="page" w:tblpX="9839" w:tblpY="15197"/>
      <w:tblOverlap w:val="never"/>
      <w:tblW w:w="0" w:type="auto"/>
      <w:tblCellMar>
        <w:left w:w="0" w:type="dxa"/>
        <w:right w:w="0" w:type="dxa"/>
      </w:tblCellMar>
      <w:tblLook w:val="01E0" w:firstRow="1" w:lastRow="1" w:firstColumn="1" w:lastColumn="1" w:noHBand="0" w:noVBand="0"/>
    </w:tblPr>
    <w:tblGrid>
      <w:gridCol w:w="579"/>
    </w:tblGrid>
    <w:tr w:rsidRPr="00A525DB" w:rsidR="00A525DB" w:rsidTr="00D21CBC" w14:paraId="113DFC8F" w14:textId="77777777">
      <w:trPr>
        <w:trHeight w:val="138"/>
      </w:trPr>
      <w:tc>
        <w:tcPr>
          <w:tcW w:w="579" w:type="dxa"/>
          <w:shd w:val="clear" w:color="auto" w:fill="auto"/>
        </w:tcPr>
        <w:p w:rsidRPr="00A525DB" w:rsidR="00A525DB" w:rsidP="00A525DB" w:rsidRDefault="00A525DB" w14:paraId="2CF0140D" w14:textId="77777777">
          <w:pPr>
            <w:spacing w:line="200" w:lineRule="atLeast"/>
            <w:jc w:val="right"/>
            <w:rPr>
              <w:bCs/>
            </w:rPr>
          </w:pPr>
          <w:r w:rsidRPr="00A525DB">
            <w:rPr>
              <w:bCs/>
            </w:rPr>
            <w:fldChar w:fldCharType="begin"/>
          </w:r>
          <w:r w:rsidRPr="00A525DB">
            <w:rPr>
              <w:bCs/>
            </w:rPr>
            <w:instrText xml:space="preserve"> PAGE  \* Arabic  \* MERGEFORMAT </w:instrText>
          </w:r>
          <w:r w:rsidRPr="00A525DB">
            <w:rPr>
              <w:bCs/>
            </w:rPr>
            <w:fldChar w:fldCharType="separate"/>
          </w:r>
          <w:r w:rsidRPr="00A525DB">
            <w:rPr>
              <w:bCs/>
            </w:rPr>
            <w:t>1</w:t>
          </w:r>
          <w:r w:rsidRPr="00A525DB">
            <w:rPr>
              <w:bCs/>
            </w:rPr>
            <w:fldChar w:fldCharType="end"/>
          </w:r>
          <w:r w:rsidRPr="00A525DB">
            <w:rPr>
              <w:bCs/>
            </w:rPr>
            <w:t xml:space="preserve"> </w:t>
          </w:r>
        </w:p>
      </w:tc>
    </w:tr>
  </w:tbl>
  <w:p w:rsidR="00A525DB" w:rsidRDefault="00302DA3" w14:paraId="120EB884" w14:textId="77777777">
    <w:pPr>
      <w:pStyle w:val="Voettekst"/>
    </w:pPr>
    <w:r w:rsidRPr="00977A58">
      <w:rPr>
        <w:noProof/>
      </w:rPr>
      <w:drawing>
        <wp:anchor distT="0" distB="0" distL="114300" distR="114300" simplePos="0" relativeHeight="251658243" behindDoc="1" locked="1" layoutInCell="1" allowOverlap="1" wp14:anchorId="41D6AC42" wp14:editId="639B3611">
          <wp:simplePos x="0" y="0"/>
          <wp:positionH relativeFrom="page">
            <wp:align>left</wp:align>
          </wp:positionH>
          <wp:positionV relativeFrom="page">
            <wp:align>bottom</wp:align>
          </wp:positionV>
          <wp:extent cx="7563600" cy="842760"/>
          <wp:effectExtent l="0" t="0" r="0" b="0"/>
          <wp:wrapNone/>
          <wp:docPr id="1236080003" name="Picture 123608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811624" name="Picture 1561811624"/>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7563600" cy="84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8E394B" w:rsidRDefault="0029342A" w14:paraId="6D3902F7" w14:textId="77777777">
    <w:pPr>
      <w:pStyle w:val="Voettekst"/>
    </w:pPr>
    <w:r>
      <w:t xml:space="preserve">   </w:t>
    </w:r>
  </w:p>
  <w:p w:rsidR="00850DC6" w:rsidP="00850DC6" w:rsidRDefault="0029342A" w14:paraId="3F33A80E" w14:textId="77777777">
    <w:pPr>
      <w:pStyle w:val="Voettekst"/>
    </w:pPr>
    <w:r>
      <w:t xml:space="preserve">     </w:t>
    </w:r>
  </w:p>
  <w:p w:rsidRPr="00D232CC" w:rsidR="00A525DB" w:rsidP="007B3771" w:rsidRDefault="0029342A" w14:paraId="3BC2F156" w14:textId="77777777">
    <w:pPr>
      <w:pStyle w:val="Voettekst"/>
      <w:ind w:left="-1247"/>
    </w:pPr>
    <w:r>
      <w:t xml:space="preserve">                                      </w:t>
    </w:r>
    <w:r w:rsidR="00852FDD">
      <w:t xml:space="preserve">                                                                                                                    </w:t>
    </w:r>
  </w:p>
  <w:tbl>
    <w:tblPr>
      <w:tblpPr w:vertAnchor="page" w:horzAnchor="page" w:tblpX="9839" w:tblpY="15197"/>
      <w:tblOverlap w:val="never"/>
      <w:tblW w:w="0" w:type="auto"/>
      <w:tblCellMar>
        <w:left w:w="0" w:type="dxa"/>
        <w:right w:w="0" w:type="dxa"/>
      </w:tblCellMar>
      <w:tblLook w:val="01E0" w:firstRow="1" w:lastRow="1" w:firstColumn="1" w:lastColumn="1" w:noHBand="0" w:noVBand="0"/>
    </w:tblPr>
    <w:tblGrid>
      <w:gridCol w:w="579"/>
    </w:tblGrid>
    <w:tr w:rsidRPr="00A525DB" w:rsidR="00A525DB" w:rsidTr="00D21CBC" w14:paraId="69CA97F3" w14:textId="77777777">
      <w:trPr>
        <w:trHeight w:val="138"/>
      </w:trPr>
      <w:tc>
        <w:tcPr>
          <w:tcW w:w="579" w:type="dxa"/>
          <w:shd w:val="clear" w:color="auto" w:fill="auto"/>
        </w:tcPr>
        <w:p w:rsidRPr="00A525DB" w:rsidR="00A525DB" w:rsidP="00A525DB" w:rsidRDefault="00A525DB" w14:paraId="40B13853" w14:textId="77777777">
          <w:pPr>
            <w:spacing w:line="200" w:lineRule="atLeast"/>
            <w:jc w:val="right"/>
            <w:rPr>
              <w:bCs/>
            </w:rPr>
          </w:pPr>
          <w:r w:rsidRPr="00A525DB">
            <w:rPr>
              <w:bCs/>
            </w:rPr>
            <w:fldChar w:fldCharType="begin"/>
          </w:r>
          <w:r w:rsidRPr="00A525DB">
            <w:rPr>
              <w:bCs/>
            </w:rPr>
            <w:instrText xml:space="preserve"> PAGE  \* Arabic  \* MERGEFORMAT </w:instrText>
          </w:r>
          <w:r w:rsidRPr="00A525DB">
            <w:rPr>
              <w:bCs/>
            </w:rPr>
            <w:fldChar w:fldCharType="separate"/>
          </w:r>
          <w:r w:rsidRPr="00A525DB">
            <w:rPr>
              <w:bCs/>
            </w:rPr>
            <w:t>1</w:t>
          </w:r>
          <w:r w:rsidRPr="00A525DB">
            <w:rPr>
              <w:bCs/>
            </w:rPr>
            <w:fldChar w:fldCharType="end"/>
          </w:r>
          <w:r w:rsidRPr="00A525DB">
            <w:rPr>
              <w:bCs/>
            </w:rPr>
            <w:t xml:space="preserve"> </w:t>
          </w:r>
        </w:p>
      </w:tc>
    </w:tr>
  </w:tbl>
  <w:tbl>
    <w:tblPr>
      <w:tblpPr w:vertAnchor="page" w:horzAnchor="margin" w:tblpY="15225"/>
      <w:tblOverlap w:val="never"/>
      <w:tblW w:w="7067" w:type="dxa"/>
      <w:tblLayout w:type="fixed"/>
      <w:tblCellMar>
        <w:left w:w="0" w:type="dxa"/>
        <w:right w:w="0" w:type="dxa"/>
      </w:tblCellMar>
      <w:tblLook w:val="01E0" w:firstRow="1" w:lastRow="1" w:firstColumn="1" w:lastColumn="1" w:noHBand="0" w:noVBand="0"/>
    </w:tblPr>
    <w:tblGrid>
      <w:gridCol w:w="7067"/>
    </w:tblGrid>
    <w:tr w:rsidRPr="00A525DB" w:rsidR="00A525DB" w:rsidTr="00D21CBC" w14:paraId="192CD5F5" w14:textId="77777777">
      <w:trPr>
        <w:trHeight w:val="142"/>
      </w:trPr>
      <w:tc>
        <w:tcPr>
          <w:tcW w:w="7067" w:type="dxa"/>
          <w:shd w:val="clear" w:color="auto" w:fill="auto"/>
        </w:tcPr>
        <w:p w:rsidRPr="00A525DB" w:rsidR="00A525DB" w:rsidP="00A525DB" w:rsidRDefault="00A525DB" w14:paraId="1C343047" w14:textId="77777777">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 w:val="center" w:pos="4536"/>
              <w:tab w:val="right" w:pos="9072"/>
            </w:tabs>
            <w:spacing w:line="200" w:lineRule="atLeast"/>
            <w:rPr>
              <w:noProof/>
              <w:color w:val="A6A6A6"/>
              <w:sz w:val="16"/>
              <w:szCs w:val="16"/>
            </w:rPr>
          </w:pPr>
          <w:bookmarkStart w:name="_Hlk151483948" w:id="1"/>
        </w:p>
      </w:tc>
    </w:tr>
  </w:tbl>
  <w:bookmarkEnd w:id="1"/>
  <w:p w:rsidRPr="00D232CC" w:rsidR="002C73FB" w:rsidP="007B3771" w:rsidRDefault="00106495" w14:paraId="6818DA63" w14:textId="77777777">
    <w:pPr>
      <w:pStyle w:val="Voettekst"/>
      <w:ind w:left="-1247"/>
    </w:pPr>
    <w:r w:rsidRPr="00977A58">
      <w:rPr>
        <w:noProof/>
      </w:rPr>
      <w:drawing>
        <wp:anchor distT="0" distB="0" distL="114300" distR="114300" simplePos="0" relativeHeight="251658242" behindDoc="1" locked="1" layoutInCell="1" allowOverlap="1" wp14:anchorId="5BBBFA8B" wp14:editId="558788E0">
          <wp:simplePos x="0" y="0"/>
          <wp:positionH relativeFrom="page">
            <wp:align>left</wp:align>
          </wp:positionH>
          <wp:positionV relativeFrom="page">
            <wp:align>bottom</wp:align>
          </wp:positionV>
          <wp:extent cx="7563960" cy="842760"/>
          <wp:effectExtent l="0" t="0" r="0" b="0"/>
          <wp:wrapNone/>
          <wp:docPr id="1561811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811624" name="Picture 1561811624"/>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7563960" cy="84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D12B9" w:rsidRDefault="008D12B9" w14:paraId="7BE3447D" w14:textId="77777777">
      <w:r>
        <w:separator/>
      </w:r>
    </w:p>
  </w:footnote>
  <w:footnote w:type="continuationSeparator" w:id="0">
    <w:p w:rsidR="008D12B9" w:rsidRDefault="008D12B9" w14:paraId="72D5D106" w14:textId="77777777">
      <w:r>
        <w:continuationSeparator/>
      </w:r>
    </w:p>
  </w:footnote>
  <w:footnote w:type="continuationNotice" w:id="1">
    <w:p w:rsidR="008D12B9" w:rsidRDefault="008D12B9" w14:paraId="7418414F"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tblpY="834"/>
      <w:tblOverlap w:val="never"/>
      <w:tblW w:w="0" w:type="auto"/>
      <w:tblCellMar>
        <w:left w:w="0" w:type="dxa"/>
        <w:right w:w="0" w:type="dxa"/>
      </w:tblCellMar>
      <w:tblLook w:val="01E0" w:firstRow="1" w:lastRow="1" w:firstColumn="1" w:lastColumn="1" w:noHBand="0" w:noVBand="0"/>
    </w:tblPr>
    <w:tblGrid>
      <w:gridCol w:w="6829"/>
    </w:tblGrid>
    <w:tr w:rsidR="002C73FB" w:rsidTr="000E7DD7" w14:paraId="46E4E6C0" w14:textId="77777777">
      <w:tc>
        <w:tcPr>
          <w:tcW w:w="6829" w:type="dxa"/>
          <w:shd w:val="clear" w:color="auto" w:fill="auto"/>
        </w:tcPr>
        <w:p w:rsidRPr="000E7DD7" w:rsidR="002C73FB" w:rsidP="008967DF" w:rsidRDefault="002C73FB" w14:paraId="36D28FD6" w14:textId="77777777">
          <w:pPr>
            <w:pStyle w:val="Naamvolgvel"/>
            <w:rPr>
              <w:b w:val="0"/>
            </w:rPr>
          </w:pPr>
        </w:p>
      </w:tc>
    </w:tr>
  </w:tbl>
  <w:p w:rsidR="002C73FB" w:rsidP="008967DF" w:rsidRDefault="002C73FB" w14:paraId="56751DB4" w14:textId="77777777">
    <w:pPr>
      <w:pStyle w:val="Koptekst"/>
    </w:pPr>
  </w:p>
  <w:p w:rsidR="002C73FB" w:rsidP="008967DF" w:rsidRDefault="002C73FB" w14:paraId="660166F1" w14:textId="77777777">
    <w:pPr>
      <w:pStyle w:val="Koptekst"/>
    </w:pPr>
  </w:p>
  <w:tbl>
    <w:tblPr>
      <w:tblpPr w:vertAnchor="page" w:horzAnchor="page" w:tblpX="4027" w:tblpY="1986"/>
      <w:tblOverlap w:val="never"/>
      <w:tblW w:w="0" w:type="auto"/>
      <w:tblCellMar>
        <w:left w:w="0" w:type="dxa"/>
        <w:right w:w="0" w:type="dxa"/>
      </w:tblCellMar>
      <w:tblLook w:val="01E0" w:firstRow="1" w:lastRow="1" w:firstColumn="1" w:lastColumn="1" w:noHBand="0" w:noVBand="0"/>
    </w:tblPr>
    <w:tblGrid>
      <w:gridCol w:w="567"/>
    </w:tblGrid>
    <w:tr w:rsidR="002C73FB" w:rsidTr="000E7DD7" w14:paraId="7E57AC8F" w14:textId="77777777">
      <w:tc>
        <w:tcPr>
          <w:tcW w:w="567" w:type="dxa"/>
          <w:shd w:val="clear" w:color="auto" w:fill="auto"/>
        </w:tcPr>
        <w:p w:rsidR="002C73FB" w:rsidP="000E7DD7" w:rsidRDefault="00704E37" w14:paraId="5ED7229C" w14:textId="77777777">
          <w:pPr>
            <w:pStyle w:val="Paginacijfer"/>
            <w:jc w:val="left"/>
          </w:pPr>
          <w:r w:rsidRPr="000E7DD7">
            <w:rPr>
              <w:b/>
            </w:rPr>
            <w:fldChar w:fldCharType="begin"/>
          </w:r>
          <w:r w:rsidRPr="000E7DD7" w:rsidR="002C73FB">
            <w:rPr>
              <w:b/>
            </w:rPr>
            <w:instrText xml:space="preserve"> PAGE  \* Arabic  \* MERGEFORMAT </w:instrText>
          </w:r>
          <w:r w:rsidRPr="000E7DD7">
            <w:rPr>
              <w:b/>
            </w:rPr>
            <w:fldChar w:fldCharType="separate"/>
          </w:r>
          <w:r w:rsidRPr="000E7DD7" w:rsidR="002C73FB">
            <w:rPr>
              <w:b/>
            </w:rPr>
            <w:t>2</w:t>
          </w:r>
          <w:r w:rsidRPr="000E7DD7">
            <w:rPr>
              <w:b/>
            </w:rPr>
            <w:fldChar w:fldCharType="end"/>
          </w:r>
          <w:r w:rsidR="002C73FB">
            <w:t xml:space="preserve"> | </w:t>
          </w:r>
          <w:r>
            <w:fldChar w:fldCharType="begin"/>
          </w:r>
          <w:r>
            <w:instrText>NUMPAGES   \* MERGEFORMAT</w:instrText>
          </w:r>
          <w:r>
            <w:fldChar w:fldCharType="separate"/>
          </w:r>
          <w:r w:rsidR="00E225FD">
            <w:rPr>
              <w:noProof/>
            </w:rPr>
            <w:t>2</w:t>
          </w:r>
          <w:r>
            <w:fldChar w:fldCharType="end"/>
          </w:r>
        </w:p>
      </w:tc>
    </w:tr>
  </w:tbl>
  <w:p w:rsidR="002C73FB" w:rsidP="008967DF" w:rsidRDefault="002C73FB" w14:paraId="0483EDC1" w14:textId="77777777">
    <w:pPr>
      <w:pStyle w:val="Koptekst"/>
    </w:pPr>
  </w:p>
  <w:p w:rsidR="002C73FB" w:rsidP="008967DF" w:rsidRDefault="002C73FB" w14:paraId="5444A5B5" w14:textId="77777777">
    <w:pPr>
      <w:pStyle w:val="Koptekst"/>
    </w:pPr>
  </w:p>
  <w:tbl>
    <w:tblPr>
      <w:tblpPr w:vertAnchor="page" w:horzAnchor="page" w:tblpX="285" w:tblpY="1986"/>
      <w:tblOverlap w:val="never"/>
      <w:tblW w:w="0" w:type="auto"/>
      <w:tblCellMar>
        <w:left w:w="0" w:type="dxa"/>
        <w:right w:w="0" w:type="dxa"/>
      </w:tblCellMar>
      <w:tblLook w:val="01E0" w:firstRow="1" w:lastRow="1" w:firstColumn="1" w:lastColumn="1" w:noHBand="0" w:noVBand="0"/>
    </w:tblPr>
    <w:tblGrid>
      <w:gridCol w:w="3178"/>
    </w:tblGrid>
    <w:tr w:rsidR="002C73FB" w:rsidTr="000E7DD7" w14:paraId="2510DB74" w14:textId="77777777">
      <w:tc>
        <w:tcPr>
          <w:tcW w:w="3178" w:type="dxa"/>
          <w:shd w:val="clear" w:color="auto" w:fill="auto"/>
        </w:tcPr>
        <w:p w:rsidR="002C73FB" w:rsidP="000E7DD7" w:rsidRDefault="002C73FB" w14:paraId="6895EB1E" w14:textId="77777777">
          <w:pPr>
            <w:pStyle w:val="Gegevens"/>
            <w:jc w:val="right"/>
          </w:pPr>
        </w:p>
        <w:p w:rsidR="002C73FB" w:rsidP="000E7DD7" w:rsidRDefault="002C73FB" w14:paraId="5A69B9FC" w14:textId="77777777">
          <w:pPr>
            <w:pStyle w:val="Gegevens"/>
            <w:jc w:val="right"/>
          </w:pPr>
        </w:p>
      </w:tc>
    </w:tr>
  </w:tbl>
  <w:p w:rsidRPr="00B97CB4" w:rsidR="002C73FB" w:rsidP="001E2BD0" w:rsidRDefault="002C73FB" w14:paraId="12BFC1FE" w14:textId="77777777">
    <w:pPr>
      <w:pStyle w:val="Koptekst"/>
      <w:ind w:firstLine="708"/>
      <w:rPr>
        <w:b/>
      </w:rPr>
    </w:pPr>
    <w:r>
      <w:tab/>
    </w:r>
    <w:r w:rsidRPr="00B97CB4">
      <w:rPr>
        <w:b/>
      </w:rPr>
      <w:tab/>
    </w:r>
  </w:p>
  <w:p w:rsidR="002C73FB" w:rsidRDefault="002C73FB" w14:paraId="6181E05F" w14:textId="7777777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F91D58" w:rsidR="00B22553" w:rsidP="002C7DBB" w:rsidRDefault="00FA294E" w14:paraId="0F9BB22C" w14:textId="77777777">
    <w:pPr>
      <w:pStyle w:val="Koptekst"/>
      <w:tabs>
        <w:tab w:val="clear" w:pos="4536"/>
        <w:tab w:val="clear" w:pos="9072"/>
        <w:tab w:val="left" w:pos="2760"/>
      </w:tabs>
      <w:rPr>
        <w:b/>
      </w:rPr>
    </w:pPr>
    <w:r>
      <w:rPr>
        <w:noProof/>
      </w:rPr>
      <w:drawing>
        <wp:anchor distT="0" distB="0" distL="114300" distR="114300" simplePos="0" relativeHeight="251658241" behindDoc="1" locked="1" layoutInCell="1" allowOverlap="1" wp14:anchorId="4854A55A" wp14:editId="7258558B">
          <wp:simplePos x="0" y="0"/>
          <wp:positionH relativeFrom="page">
            <wp:align>left</wp:align>
          </wp:positionH>
          <wp:positionV relativeFrom="page">
            <wp:align>top</wp:align>
          </wp:positionV>
          <wp:extent cx="7526160" cy="818640"/>
          <wp:effectExtent l="0" t="0" r="0" b="635"/>
          <wp:wrapNone/>
          <wp:docPr id="1042814069" name="Picture 10428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76255" name="Picture 487876255"/>
                  <pic:cNvPicPr/>
                </pic:nvPicPr>
                <pic:blipFill rotWithShape="1">
                  <a:blip r:embed="rId1"/>
                  <a:srcRect b="92308"/>
                  <a:stretch/>
                </pic:blipFill>
                <pic:spPr bwMode="auto">
                  <a:xfrm>
                    <a:off x="0" y="0"/>
                    <a:ext cx="7526160" cy="818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73FB">
      <w:rPr>
        <w:b/>
      </w:rPr>
      <w:t xml:space="preserve">     </w:t>
    </w:r>
  </w:p>
  <w:p w:rsidRPr="00F91D58" w:rsidR="002C73FB" w:rsidP="002C7DBB" w:rsidRDefault="002C73FB" w14:paraId="630F0E56" w14:textId="77777777">
    <w:pPr>
      <w:pStyle w:val="Koptekst"/>
      <w:tabs>
        <w:tab w:val="clear" w:pos="4536"/>
        <w:tab w:val="clear" w:pos="9072"/>
        <w:tab w:val="left" w:pos="2760"/>
      </w:tabs>
      <w:rPr>
        <w:b/>
      </w:rPr>
    </w:pPr>
  </w:p>
  <w:p w:rsidRPr="000E0B38" w:rsidR="002C73FB" w:rsidP="008967DF" w:rsidRDefault="002C73FB" w14:paraId="53A5D69A" w14:textId="77777777"/>
  <w:p w:rsidR="002C73FB" w:rsidRDefault="002C73FB" w14:paraId="1C26B83A" w14:textId="7777777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5C66B1" w:rsidR="005C66B1" w:rsidP="005C66B1" w:rsidRDefault="005C66B1" w14:paraId="1F6C6847" w14:textId="77777777">
    <w:pPr>
      <w:rPr>
        <w:vanish/>
      </w:rPr>
    </w:pPr>
  </w:p>
  <w:tbl>
    <w:tblPr>
      <w:tblpPr w:vertAnchor="page" w:horzAnchor="margin" w:tblpY="16161"/>
      <w:tblOverlap w:val="never"/>
      <w:tblW w:w="6974" w:type="dxa"/>
      <w:tblLayout w:type="fixed"/>
      <w:tblCellMar>
        <w:left w:w="0" w:type="dxa"/>
        <w:right w:w="0" w:type="dxa"/>
      </w:tblCellMar>
      <w:tblLook w:val="01E0" w:firstRow="1" w:lastRow="1" w:firstColumn="1" w:lastColumn="1" w:noHBand="0" w:noVBand="0"/>
    </w:tblPr>
    <w:tblGrid>
      <w:gridCol w:w="6974"/>
    </w:tblGrid>
    <w:tr w:rsidR="00A8093D" w:rsidTr="00A8093D" w14:paraId="3733424C" w14:textId="77777777">
      <w:tc>
        <w:tcPr>
          <w:tcW w:w="6974" w:type="dxa"/>
          <w:shd w:val="clear" w:color="auto" w:fill="auto"/>
        </w:tcPr>
        <w:p w:rsidRPr="00A3685E" w:rsidR="00A8093D" w:rsidP="00A8093D" w:rsidRDefault="00A8093D" w14:paraId="1CE924BE" w14:textId="77777777">
          <w:pPr>
            <w:rPr>
              <w:color w:val="A6A6A6"/>
              <w:sz w:val="11"/>
              <w:szCs w:val="11"/>
            </w:rPr>
          </w:pPr>
        </w:p>
      </w:tc>
    </w:tr>
  </w:tbl>
  <w:p w:rsidR="00852FDD" w:rsidRDefault="00DA1FE8" w14:paraId="44833D11" w14:textId="77777777">
    <w:pPr>
      <w:pStyle w:val="Koptekst"/>
    </w:pPr>
    <w:r>
      <w:rPr>
        <w:noProof/>
      </w:rPr>
      <w:drawing>
        <wp:anchor distT="0" distB="0" distL="114300" distR="114300" simplePos="0" relativeHeight="251658240" behindDoc="1" locked="1" layoutInCell="1" allowOverlap="1" wp14:anchorId="54761F10" wp14:editId="52929070">
          <wp:simplePos x="0" y="0"/>
          <wp:positionH relativeFrom="page">
            <wp:align>left</wp:align>
          </wp:positionH>
          <wp:positionV relativeFrom="page">
            <wp:align>top</wp:align>
          </wp:positionV>
          <wp:extent cx="7526160" cy="818640"/>
          <wp:effectExtent l="0" t="0" r="0" b="635"/>
          <wp:wrapNone/>
          <wp:docPr id="487876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76255" name="Picture 487876255"/>
                  <pic:cNvPicPr/>
                </pic:nvPicPr>
                <pic:blipFill rotWithShape="1">
                  <a:blip r:embed="rId1"/>
                  <a:srcRect b="92308"/>
                  <a:stretch/>
                </pic:blipFill>
                <pic:spPr bwMode="auto">
                  <a:xfrm>
                    <a:off x="0" y="0"/>
                    <a:ext cx="7526160" cy="818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B0021"/>
    <w:multiLevelType w:val="hybridMultilevel"/>
    <w:tmpl w:val="24448A4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5D040F1"/>
    <w:multiLevelType w:val="hybridMultilevel"/>
    <w:tmpl w:val="753621E0"/>
    <w:lvl w:ilvl="0" w:tplc="F3CC69AC">
      <w:start w:val="1"/>
      <w:numFmt w:val="bullet"/>
      <w:lvlText w:val=""/>
      <w:lvlJc w:val="left"/>
      <w:pPr>
        <w:ind w:left="720" w:hanging="360"/>
      </w:pPr>
      <w:rPr>
        <w:rFonts w:hint="default" w:ascii="Symbol" w:hAnsi="Symbol"/>
      </w:rPr>
    </w:lvl>
    <w:lvl w:ilvl="1" w:tplc="45F88D8C">
      <w:start w:val="1"/>
      <w:numFmt w:val="bullet"/>
      <w:lvlText w:val="o"/>
      <w:lvlJc w:val="left"/>
      <w:pPr>
        <w:ind w:left="1440" w:hanging="360"/>
      </w:pPr>
      <w:rPr>
        <w:rFonts w:hint="default" w:ascii="Courier New" w:hAnsi="Courier New"/>
      </w:rPr>
    </w:lvl>
    <w:lvl w:ilvl="2" w:tplc="B7D01DD6">
      <w:start w:val="1"/>
      <w:numFmt w:val="bullet"/>
      <w:lvlText w:val=""/>
      <w:lvlJc w:val="left"/>
      <w:pPr>
        <w:ind w:left="2160" w:hanging="360"/>
      </w:pPr>
      <w:rPr>
        <w:rFonts w:hint="default" w:ascii="Wingdings" w:hAnsi="Wingdings"/>
      </w:rPr>
    </w:lvl>
    <w:lvl w:ilvl="3" w:tplc="EBF47C0C">
      <w:start w:val="1"/>
      <w:numFmt w:val="bullet"/>
      <w:lvlText w:val=""/>
      <w:lvlJc w:val="left"/>
      <w:pPr>
        <w:ind w:left="2880" w:hanging="360"/>
      </w:pPr>
      <w:rPr>
        <w:rFonts w:hint="default" w:ascii="Symbol" w:hAnsi="Symbol"/>
      </w:rPr>
    </w:lvl>
    <w:lvl w:ilvl="4" w:tplc="58B0DAA0">
      <w:start w:val="1"/>
      <w:numFmt w:val="bullet"/>
      <w:lvlText w:val="o"/>
      <w:lvlJc w:val="left"/>
      <w:pPr>
        <w:ind w:left="3600" w:hanging="360"/>
      </w:pPr>
      <w:rPr>
        <w:rFonts w:hint="default" w:ascii="Courier New" w:hAnsi="Courier New"/>
      </w:rPr>
    </w:lvl>
    <w:lvl w:ilvl="5" w:tplc="BEEE442E">
      <w:start w:val="1"/>
      <w:numFmt w:val="bullet"/>
      <w:lvlText w:val=""/>
      <w:lvlJc w:val="left"/>
      <w:pPr>
        <w:ind w:left="4320" w:hanging="360"/>
      </w:pPr>
      <w:rPr>
        <w:rFonts w:hint="default" w:ascii="Wingdings" w:hAnsi="Wingdings"/>
      </w:rPr>
    </w:lvl>
    <w:lvl w:ilvl="6" w:tplc="FC969B0C">
      <w:start w:val="1"/>
      <w:numFmt w:val="bullet"/>
      <w:lvlText w:val=""/>
      <w:lvlJc w:val="left"/>
      <w:pPr>
        <w:ind w:left="5040" w:hanging="360"/>
      </w:pPr>
      <w:rPr>
        <w:rFonts w:hint="default" w:ascii="Symbol" w:hAnsi="Symbol"/>
      </w:rPr>
    </w:lvl>
    <w:lvl w:ilvl="7" w:tplc="8B7EE572">
      <w:start w:val="1"/>
      <w:numFmt w:val="bullet"/>
      <w:lvlText w:val="o"/>
      <w:lvlJc w:val="left"/>
      <w:pPr>
        <w:ind w:left="5760" w:hanging="360"/>
      </w:pPr>
      <w:rPr>
        <w:rFonts w:hint="default" w:ascii="Courier New" w:hAnsi="Courier New"/>
      </w:rPr>
    </w:lvl>
    <w:lvl w:ilvl="8" w:tplc="FB407368">
      <w:start w:val="1"/>
      <w:numFmt w:val="bullet"/>
      <w:lvlText w:val=""/>
      <w:lvlJc w:val="left"/>
      <w:pPr>
        <w:ind w:left="6480" w:hanging="360"/>
      </w:pPr>
      <w:rPr>
        <w:rFonts w:hint="default" w:ascii="Wingdings" w:hAnsi="Wingdings"/>
      </w:rPr>
    </w:lvl>
  </w:abstractNum>
  <w:abstractNum w:abstractNumId="2" w15:restartNumberingAfterBreak="0">
    <w:nsid w:val="06C84D89"/>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69427B"/>
    <w:multiLevelType w:val="hybridMultilevel"/>
    <w:tmpl w:val="6B9EEC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F8A60EC"/>
    <w:multiLevelType w:val="hybridMultilevel"/>
    <w:tmpl w:val="19F4177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4216D78"/>
    <w:multiLevelType w:val="hybridMultilevel"/>
    <w:tmpl w:val="B882EDF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148B500F"/>
    <w:multiLevelType w:val="hybridMultilevel"/>
    <w:tmpl w:val="1092F90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15D0022C"/>
    <w:multiLevelType w:val="hybridMultilevel"/>
    <w:tmpl w:val="FB686034"/>
    <w:lvl w:ilvl="0" w:tplc="04130001">
      <w:start w:val="1"/>
      <w:numFmt w:val="bullet"/>
      <w:lvlText w:val=""/>
      <w:lvlJc w:val="left"/>
      <w:pPr>
        <w:ind w:left="360" w:hanging="360"/>
      </w:pPr>
      <w:rPr>
        <w:rFonts w:hint="default" w:ascii="Symbol" w:hAnsi="Symbol"/>
      </w:rPr>
    </w:lvl>
    <w:lvl w:ilvl="1" w:tplc="04130003" w:tentative="1">
      <w:start w:val="1"/>
      <w:numFmt w:val="bullet"/>
      <w:lvlText w:val="o"/>
      <w:lvlJc w:val="left"/>
      <w:pPr>
        <w:ind w:left="1080" w:hanging="360"/>
      </w:pPr>
      <w:rPr>
        <w:rFonts w:hint="default" w:ascii="Courier New" w:hAnsi="Courier New" w:cs="Courier New"/>
      </w:rPr>
    </w:lvl>
    <w:lvl w:ilvl="2" w:tplc="04130005" w:tentative="1">
      <w:start w:val="1"/>
      <w:numFmt w:val="bullet"/>
      <w:lvlText w:val=""/>
      <w:lvlJc w:val="left"/>
      <w:pPr>
        <w:ind w:left="1800" w:hanging="360"/>
      </w:pPr>
      <w:rPr>
        <w:rFonts w:hint="default" w:ascii="Wingdings" w:hAnsi="Wingdings"/>
      </w:rPr>
    </w:lvl>
    <w:lvl w:ilvl="3" w:tplc="04130001" w:tentative="1">
      <w:start w:val="1"/>
      <w:numFmt w:val="bullet"/>
      <w:lvlText w:val=""/>
      <w:lvlJc w:val="left"/>
      <w:pPr>
        <w:ind w:left="2520" w:hanging="360"/>
      </w:pPr>
      <w:rPr>
        <w:rFonts w:hint="default" w:ascii="Symbol" w:hAnsi="Symbol"/>
      </w:rPr>
    </w:lvl>
    <w:lvl w:ilvl="4" w:tplc="04130003" w:tentative="1">
      <w:start w:val="1"/>
      <w:numFmt w:val="bullet"/>
      <w:lvlText w:val="o"/>
      <w:lvlJc w:val="left"/>
      <w:pPr>
        <w:ind w:left="3240" w:hanging="360"/>
      </w:pPr>
      <w:rPr>
        <w:rFonts w:hint="default" w:ascii="Courier New" w:hAnsi="Courier New" w:cs="Courier New"/>
      </w:rPr>
    </w:lvl>
    <w:lvl w:ilvl="5" w:tplc="04130005" w:tentative="1">
      <w:start w:val="1"/>
      <w:numFmt w:val="bullet"/>
      <w:lvlText w:val=""/>
      <w:lvlJc w:val="left"/>
      <w:pPr>
        <w:ind w:left="3960" w:hanging="360"/>
      </w:pPr>
      <w:rPr>
        <w:rFonts w:hint="default" w:ascii="Wingdings" w:hAnsi="Wingdings"/>
      </w:rPr>
    </w:lvl>
    <w:lvl w:ilvl="6" w:tplc="04130001" w:tentative="1">
      <w:start w:val="1"/>
      <w:numFmt w:val="bullet"/>
      <w:lvlText w:val=""/>
      <w:lvlJc w:val="left"/>
      <w:pPr>
        <w:ind w:left="4680" w:hanging="360"/>
      </w:pPr>
      <w:rPr>
        <w:rFonts w:hint="default" w:ascii="Symbol" w:hAnsi="Symbol"/>
      </w:rPr>
    </w:lvl>
    <w:lvl w:ilvl="7" w:tplc="04130003" w:tentative="1">
      <w:start w:val="1"/>
      <w:numFmt w:val="bullet"/>
      <w:lvlText w:val="o"/>
      <w:lvlJc w:val="left"/>
      <w:pPr>
        <w:ind w:left="5400" w:hanging="360"/>
      </w:pPr>
      <w:rPr>
        <w:rFonts w:hint="default" w:ascii="Courier New" w:hAnsi="Courier New" w:cs="Courier New"/>
      </w:rPr>
    </w:lvl>
    <w:lvl w:ilvl="8" w:tplc="04130005" w:tentative="1">
      <w:start w:val="1"/>
      <w:numFmt w:val="bullet"/>
      <w:lvlText w:val=""/>
      <w:lvlJc w:val="left"/>
      <w:pPr>
        <w:ind w:left="6120" w:hanging="360"/>
      </w:pPr>
      <w:rPr>
        <w:rFonts w:hint="default" w:ascii="Wingdings" w:hAnsi="Wingdings"/>
      </w:rPr>
    </w:lvl>
  </w:abstractNum>
  <w:abstractNum w:abstractNumId="8" w15:restartNumberingAfterBreak="0">
    <w:nsid w:val="1953381F"/>
    <w:multiLevelType w:val="multilevel"/>
    <w:tmpl w:val="315ACF36"/>
    <w:lvl w:ilvl="0">
      <w:start w:val="1"/>
      <w:numFmt w:val="bullet"/>
      <w:pStyle w:val="Opsomming-tekens"/>
      <w:lvlText w:val="–"/>
      <w:lvlJc w:val="left"/>
      <w:pPr>
        <w:tabs>
          <w:tab w:val="num" w:pos="340"/>
        </w:tabs>
        <w:ind w:left="340" w:hanging="340"/>
      </w:pPr>
      <w:rPr>
        <w:rFonts w:hint="default" w:ascii="BakerSignet BT" w:hAnsi="BakerSignet BT"/>
        <w:spacing w:val="4"/>
        <w:sz w:val="18"/>
      </w:rPr>
    </w:lvl>
    <w:lvl w:ilvl="1">
      <w:start w:val="1"/>
      <w:numFmt w:val="bullet"/>
      <w:lvlText w:val="–"/>
      <w:lvlJc w:val="left"/>
      <w:pPr>
        <w:tabs>
          <w:tab w:val="num" w:pos="680"/>
        </w:tabs>
        <w:ind w:left="680" w:hanging="340"/>
      </w:pPr>
      <w:rPr>
        <w:rFonts w:hint="default" w:ascii="BakerSignet BT" w:hAnsi="BakerSignet BT"/>
      </w:rPr>
    </w:lvl>
    <w:lvl w:ilvl="2">
      <w:start w:val="1"/>
      <w:numFmt w:val="bullet"/>
      <w:lvlText w:val="–"/>
      <w:lvlJc w:val="left"/>
      <w:pPr>
        <w:tabs>
          <w:tab w:val="num" w:pos="1021"/>
        </w:tabs>
        <w:ind w:left="1021" w:hanging="341"/>
      </w:pPr>
      <w:rPr>
        <w:rFonts w:hint="default" w:ascii="BakerSignet BT" w:hAnsi="BakerSignet BT"/>
      </w:rPr>
    </w:lvl>
    <w:lvl w:ilvl="3">
      <w:start w:val="1"/>
      <w:numFmt w:val="bullet"/>
      <w:lvlText w:val="–"/>
      <w:lvlJc w:val="left"/>
      <w:pPr>
        <w:tabs>
          <w:tab w:val="num" w:pos="1361"/>
        </w:tabs>
        <w:ind w:left="1361" w:hanging="340"/>
      </w:pPr>
      <w:rPr>
        <w:rFonts w:hint="default" w:ascii="BakerSignet BT" w:hAnsi="BakerSignet BT"/>
      </w:rPr>
    </w:lvl>
    <w:lvl w:ilvl="4">
      <w:start w:val="1"/>
      <w:numFmt w:val="bullet"/>
      <w:lvlText w:val="–"/>
      <w:lvlJc w:val="left"/>
      <w:pPr>
        <w:tabs>
          <w:tab w:val="num" w:pos="1701"/>
        </w:tabs>
        <w:ind w:left="1701" w:hanging="340"/>
      </w:pPr>
      <w:rPr>
        <w:rFonts w:hint="default" w:ascii="BakerSignet BT" w:hAnsi="BakerSignet BT"/>
      </w:rPr>
    </w:lvl>
    <w:lvl w:ilvl="5">
      <w:start w:val="1"/>
      <w:numFmt w:val="bullet"/>
      <w:lvlText w:val=""/>
      <w:lvlJc w:val="left"/>
      <w:pPr>
        <w:tabs>
          <w:tab w:val="num" w:pos="4036"/>
        </w:tabs>
        <w:ind w:left="4036" w:hanging="360"/>
      </w:pPr>
      <w:rPr>
        <w:rFonts w:hint="default" w:ascii="Wingdings" w:hAnsi="Wingdings"/>
      </w:rPr>
    </w:lvl>
    <w:lvl w:ilvl="6">
      <w:start w:val="1"/>
      <w:numFmt w:val="bullet"/>
      <w:lvlText w:val=""/>
      <w:lvlJc w:val="left"/>
      <w:pPr>
        <w:tabs>
          <w:tab w:val="num" w:pos="4756"/>
        </w:tabs>
        <w:ind w:left="4756" w:hanging="360"/>
      </w:pPr>
      <w:rPr>
        <w:rFonts w:hint="default" w:ascii="Symbol" w:hAnsi="Symbol"/>
      </w:rPr>
    </w:lvl>
    <w:lvl w:ilvl="7">
      <w:start w:val="1"/>
      <w:numFmt w:val="bullet"/>
      <w:lvlText w:val="o"/>
      <w:lvlJc w:val="left"/>
      <w:pPr>
        <w:tabs>
          <w:tab w:val="num" w:pos="5476"/>
        </w:tabs>
        <w:ind w:left="5476" w:hanging="360"/>
      </w:pPr>
      <w:rPr>
        <w:rFonts w:hint="default" w:ascii="Courier New" w:hAnsi="Courier New" w:cs="Courier New"/>
      </w:rPr>
    </w:lvl>
    <w:lvl w:ilvl="8">
      <w:start w:val="1"/>
      <w:numFmt w:val="bullet"/>
      <w:lvlText w:val=""/>
      <w:lvlJc w:val="left"/>
      <w:pPr>
        <w:tabs>
          <w:tab w:val="num" w:pos="6196"/>
        </w:tabs>
        <w:ind w:left="6196" w:hanging="360"/>
      </w:pPr>
      <w:rPr>
        <w:rFonts w:hint="default" w:ascii="Wingdings" w:hAnsi="Wingdings"/>
      </w:rPr>
    </w:lvl>
  </w:abstractNum>
  <w:abstractNum w:abstractNumId="9" w15:restartNumberingAfterBreak="0">
    <w:nsid w:val="1D89594D"/>
    <w:multiLevelType w:val="hybridMultilevel"/>
    <w:tmpl w:val="31C6D260"/>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20E77514"/>
    <w:multiLevelType w:val="hybridMultilevel"/>
    <w:tmpl w:val="9E64D338"/>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21655DA1"/>
    <w:multiLevelType w:val="multilevel"/>
    <w:tmpl w:val="43E8A1F4"/>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2" w15:restartNumberingAfterBreak="0">
    <w:nsid w:val="290A2FFC"/>
    <w:multiLevelType w:val="multilevel"/>
    <w:tmpl w:val="4950DC7A"/>
    <w:lvl w:ilvl="0">
      <w:start w:val="1"/>
      <w:numFmt w:val="bullet"/>
      <w:pStyle w:val="Indentedbullets"/>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3" w15:restartNumberingAfterBreak="0">
    <w:nsid w:val="2BCC6085"/>
    <w:multiLevelType w:val="hybridMultilevel"/>
    <w:tmpl w:val="1C900E8A"/>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313D36F1"/>
    <w:multiLevelType w:val="multilevel"/>
    <w:tmpl w:val="6FF6C3C8"/>
    <w:lvl w:ilvl="0">
      <w:start w:val="1"/>
      <w:numFmt w:val="decimal"/>
      <w:pStyle w:val="Opsomming-cijfers"/>
      <w:lvlText w:val="%1."/>
      <w:lvlJc w:val="left"/>
      <w:pPr>
        <w:tabs>
          <w:tab w:val="num" w:pos="340"/>
        </w:tabs>
        <w:ind w:left="340" w:hanging="340"/>
      </w:pPr>
      <w:rPr>
        <w:rFonts w:hint="default"/>
      </w:rPr>
    </w:lvl>
    <w:lvl w:ilvl="1">
      <w:start w:val="1"/>
      <w:numFmt w:val="decimal"/>
      <w:lvlText w:val="%1.%2."/>
      <w:lvlJc w:val="left"/>
      <w:pPr>
        <w:tabs>
          <w:tab w:val="num" w:pos="680"/>
        </w:tabs>
        <w:ind w:left="680" w:hanging="340"/>
      </w:pPr>
      <w:rPr>
        <w:rFonts w:hint="default"/>
      </w:rPr>
    </w:lvl>
    <w:lvl w:ilvl="2">
      <w:start w:val="1"/>
      <w:numFmt w:val="decimal"/>
      <w:lvlText w:val="%1.%2.%3."/>
      <w:lvlJc w:val="left"/>
      <w:pPr>
        <w:tabs>
          <w:tab w:val="num" w:pos="1021"/>
        </w:tabs>
        <w:ind w:left="1021" w:hanging="341"/>
      </w:pPr>
      <w:rPr>
        <w:rFonts w:hint="default"/>
      </w:rPr>
    </w:lvl>
    <w:lvl w:ilvl="3">
      <w:start w:val="1"/>
      <w:numFmt w:val="decimal"/>
      <w:lvlText w:val="%1.%2.%3.%4."/>
      <w:lvlJc w:val="left"/>
      <w:pPr>
        <w:tabs>
          <w:tab w:val="num" w:pos="1361"/>
        </w:tabs>
        <w:ind w:left="1361" w:hanging="340"/>
      </w:pPr>
      <w:rPr>
        <w:rFonts w:hint="default"/>
      </w:rPr>
    </w:lvl>
    <w:lvl w:ilvl="4">
      <w:start w:val="1"/>
      <w:numFmt w:val="decimal"/>
      <w:lvlText w:val="%1.%2.%3.%4.%5."/>
      <w:lvlJc w:val="left"/>
      <w:pPr>
        <w:tabs>
          <w:tab w:val="num" w:pos="1701"/>
        </w:tabs>
        <w:ind w:left="1701" w:hanging="340"/>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5" w15:restartNumberingAfterBreak="0">
    <w:nsid w:val="31704FC7"/>
    <w:multiLevelType w:val="hybridMultilevel"/>
    <w:tmpl w:val="8BF6EB8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33225E81"/>
    <w:multiLevelType w:val="multilevel"/>
    <w:tmpl w:val="70E2007A"/>
    <w:lvl w:ilvl="0">
      <w:start w:val="1"/>
      <w:numFmt w:val="decimal"/>
      <w:pStyle w:val="ArticleLevel1"/>
      <w:lvlText w:val="Artikel %1."/>
      <w:lvlJc w:val="left"/>
      <w:pPr>
        <w:tabs>
          <w:tab w:val="num" w:pos="0"/>
        </w:tabs>
        <w:ind w:left="360" w:hanging="360"/>
      </w:pPr>
    </w:lvl>
    <w:lvl w:ilvl="1">
      <w:start w:val="1"/>
      <w:numFmt w:val="decimal"/>
      <w:pStyle w:val="ArticleLevel2"/>
      <w:lvlText w:val="%1.%2."/>
      <w:lvlJc w:val="left"/>
      <w:pPr>
        <w:tabs>
          <w:tab w:val="num" w:pos="0"/>
        </w:tabs>
        <w:ind w:left="720" w:hanging="360"/>
      </w:pPr>
    </w:lvl>
    <w:lvl w:ilvl="2">
      <w:start w:val="1"/>
      <w:numFmt w:val="decimal"/>
      <w:pStyle w:val="ArticleLevel3"/>
      <w:lvlText w:val="%1.%2.%3."/>
      <w:lvlJc w:val="left"/>
      <w:pPr>
        <w:tabs>
          <w:tab w:val="num" w:pos="0"/>
        </w:tabs>
        <w:ind w:left="1080" w:hanging="360"/>
      </w:pPr>
    </w:lvl>
    <w:lvl w:ilvl="3">
      <w:start w:val="1"/>
      <w:numFmt w:val="decimal"/>
      <w:pStyle w:val="ArticleLevel4"/>
      <w:lvlText w:val="%1.%2.%3.%4."/>
      <w:lvlJc w:val="left"/>
      <w:pPr>
        <w:tabs>
          <w:tab w:val="num" w:pos="0"/>
        </w:tabs>
        <w:ind w:left="1440" w:hanging="360"/>
      </w:pPr>
    </w:lvl>
    <w:lvl w:ilvl="4">
      <w:start w:val="1"/>
      <w:numFmt w:val="lowerLetter"/>
      <w:pStyle w:val="ArticleLevel5"/>
      <w:lvlText w:val="(%5)"/>
      <w:lvlJc w:val="left"/>
      <w:pPr>
        <w:tabs>
          <w:tab w:val="num" w:pos="0"/>
        </w:tabs>
        <w:ind w:left="1800" w:hanging="360"/>
      </w:pPr>
    </w:lvl>
    <w:lvl w:ilvl="5">
      <w:start w:val="1"/>
      <w:numFmt w:val="lowerRoman"/>
      <w:pStyle w:val="ArticleLevel6"/>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7" w15:restartNumberingAfterBreak="0">
    <w:nsid w:val="36CF56DD"/>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7EF1574"/>
    <w:multiLevelType w:val="hybridMultilevel"/>
    <w:tmpl w:val="5B2C3E0E"/>
    <w:lvl w:ilvl="0" w:tplc="4B661B1A">
      <w:start w:val="1"/>
      <w:numFmt w:val="decimal"/>
      <w:lvlText w:val="Artikel %1."/>
      <w:lvlJc w:val="left"/>
      <w:pPr>
        <w:ind w:left="851" w:hanging="851"/>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AC13507"/>
    <w:multiLevelType w:val="hybridMultilevel"/>
    <w:tmpl w:val="03A8801C"/>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3DE0694F"/>
    <w:multiLevelType w:val="hybridMultilevel"/>
    <w:tmpl w:val="772670C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48F06C8C"/>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F16A97"/>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DBC692D"/>
    <w:multiLevelType w:val="hybridMultilevel"/>
    <w:tmpl w:val="8410007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53413856"/>
    <w:multiLevelType w:val="hybridMultilevel"/>
    <w:tmpl w:val="123847DA"/>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53EE1C99"/>
    <w:multiLevelType w:val="hybridMultilevel"/>
    <w:tmpl w:val="9C8E99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15:restartNumberingAfterBreak="0">
    <w:nsid w:val="554868CD"/>
    <w:multiLevelType w:val="hybridMultilevel"/>
    <w:tmpl w:val="A5FAE704"/>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58980285"/>
    <w:multiLevelType w:val="hybridMultilevel"/>
    <w:tmpl w:val="6CD8015A"/>
    <w:lvl w:ilvl="0" w:tplc="0413000F">
      <w:start w:val="1"/>
      <w:numFmt w:val="decimal"/>
      <w:lvlText w:val="%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1E26523"/>
    <w:multiLevelType w:val="hybridMultilevel"/>
    <w:tmpl w:val="6CC4F7F2"/>
    <w:lvl w:ilvl="0" w:tplc="04130001">
      <w:start w:val="1"/>
      <w:numFmt w:val="bullet"/>
      <w:lvlText w:val=""/>
      <w:lvlJc w:val="left"/>
      <w:pPr>
        <w:ind w:left="360" w:hanging="360"/>
      </w:pPr>
      <w:rPr>
        <w:rFonts w:hint="default" w:ascii="Symbol" w:hAnsi="Symbol"/>
      </w:rPr>
    </w:lvl>
    <w:lvl w:ilvl="1" w:tplc="04130003" w:tentative="1">
      <w:start w:val="1"/>
      <w:numFmt w:val="bullet"/>
      <w:lvlText w:val="o"/>
      <w:lvlJc w:val="left"/>
      <w:pPr>
        <w:ind w:left="1080" w:hanging="360"/>
      </w:pPr>
      <w:rPr>
        <w:rFonts w:hint="default" w:ascii="Courier New" w:hAnsi="Courier New" w:cs="Courier New"/>
      </w:rPr>
    </w:lvl>
    <w:lvl w:ilvl="2" w:tplc="04130005" w:tentative="1">
      <w:start w:val="1"/>
      <w:numFmt w:val="bullet"/>
      <w:lvlText w:val=""/>
      <w:lvlJc w:val="left"/>
      <w:pPr>
        <w:ind w:left="1800" w:hanging="360"/>
      </w:pPr>
      <w:rPr>
        <w:rFonts w:hint="default" w:ascii="Wingdings" w:hAnsi="Wingdings"/>
      </w:rPr>
    </w:lvl>
    <w:lvl w:ilvl="3" w:tplc="04130001" w:tentative="1">
      <w:start w:val="1"/>
      <w:numFmt w:val="bullet"/>
      <w:lvlText w:val=""/>
      <w:lvlJc w:val="left"/>
      <w:pPr>
        <w:ind w:left="2520" w:hanging="360"/>
      </w:pPr>
      <w:rPr>
        <w:rFonts w:hint="default" w:ascii="Symbol" w:hAnsi="Symbol"/>
      </w:rPr>
    </w:lvl>
    <w:lvl w:ilvl="4" w:tplc="04130003" w:tentative="1">
      <w:start w:val="1"/>
      <w:numFmt w:val="bullet"/>
      <w:lvlText w:val="o"/>
      <w:lvlJc w:val="left"/>
      <w:pPr>
        <w:ind w:left="3240" w:hanging="360"/>
      </w:pPr>
      <w:rPr>
        <w:rFonts w:hint="default" w:ascii="Courier New" w:hAnsi="Courier New" w:cs="Courier New"/>
      </w:rPr>
    </w:lvl>
    <w:lvl w:ilvl="5" w:tplc="04130005" w:tentative="1">
      <w:start w:val="1"/>
      <w:numFmt w:val="bullet"/>
      <w:lvlText w:val=""/>
      <w:lvlJc w:val="left"/>
      <w:pPr>
        <w:ind w:left="3960" w:hanging="360"/>
      </w:pPr>
      <w:rPr>
        <w:rFonts w:hint="default" w:ascii="Wingdings" w:hAnsi="Wingdings"/>
      </w:rPr>
    </w:lvl>
    <w:lvl w:ilvl="6" w:tplc="04130001" w:tentative="1">
      <w:start w:val="1"/>
      <w:numFmt w:val="bullet"/>
      <w:lvlText w:val=""/>
      <w:lvlJc w:val="left"/>
      <w:pPr>
        <w:ind w:left="4680" w:hanging="360"/>
      </w:pPr>
      <w:rPr>
        <w:rFonts w:hint="default" w:ascii="Symbol" w:hAnsi="Symbol"/>
      </w:rPr>
    </w:lvl>
    <w:lvl w:ilvl="7" w:tplc="04130003" w:tentative="1">
      <w:start w:val="1"/>
      <w:numFmt w:val="bullet"/>
      <w:lvlText w:val="o"/>
      <w:lvlJc w:val="left"/>
      <w:pPr>
        <w:ind w:left="5400" w:hanging="360"/>
      </w:pPr>
      <w:rPr>
        <w:rFonts w:hint="default" w:ascii="Courier New" w:hAnsi="Courier New" w:cs="Courier New"/>
      </w:rPr>
    </w:lvl>
    <w:lvl w:ilvl="8" w:tplc="04130005" w:tentative="1">
      <w:start w:val="1"/>
      <w:numFmt w:val="bullet"/>
      <w:lvlText w:val=""/>
      <w:lvlJc w:val="left"/>
      <w:pPr>
        <w:ind w:left="6120" w:hanging="360"/>
      </w:pPr>
      <w:rPr>
        <w:rFonts w:hint="default" w:ascii="Wingdings" w:hAnsi="Wingdings"/>
      </w:rPr>
    </w:lvl>
  </w:abstractNum>
  <w:abstractNum w:abstractNumId="29" w15:restartNumberingAfterBreak="0">
    <w:nsid w:val="63992479"/>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62E4FE6"/>
    <w:multiLevelType w:val="hybridMultilevel"/>
    <w:tmpl w:val="EC78385C"/>
    <w:lvl w:ilvl="0" w:tplc="04130001">
      <w:start w:val="1"/>
      <w:numFmt w:val="bullet"/>
      <w:lvlText w:val=""/>
      <w:lvlJc w:val="left"/>
      <w:pPr>
        <w:ind w:left="360" w:hanging="360"/>
      </w:pPr>
      <w:rPr>
        <w:rFonts w:hint="default" w:ascii="Symbol" w:hAnsi="Symbol"/>
      </w:rPr>
    </w:lvl>
    <w:lvl w:ilvl="1" w:tplc="04130003" w:tentative="1">
      <w:start w:val="1"/>
      <w:numFmt w:val="bullet"/>
      <w:lvlText w:val="o"/>
      <w:lvlJc w:val="left"/>
      <w:pPr>
        <w:ind w:left="1080" w:hanging="360"/>
      </w:pPr>
      <w:rPr>
        <w:rFonts w:hint="default" w:ascii="Courier New" w:hAnsi="Courier New" w:cs="Courier New"/>
      </w:rPr>
    </w:lvl>
    <w:lvl w:ilvl="2" w:tplc="04130005" w:tentative="1">
      <w:start w:val="1"/>
      <w:numFmt w:val="bullet"/>
      <w:lvlText w:val=""/>
      <w:lvlJc w:val="left"/>
      <w:pPr>
        <w:ind w:left="1800" w:hanging="360"/>
      </w:pPr>
      <w:rPr>
        <w:rFonts w:hint="default" w:ascii="Wingdings" w:hAnsi="Wingdings"/>
      </w:rPr>
    </w:lvl>
    <w:lvl w:ilvl="3" w:tplc="04130001" w:tentative="1">
      <w:start w:val="1"/>
      <w:numFmt w:val="bullet"/>
      <w:lvlText w:val=""/>
      <w:lvlJc w:val="left"/>
      <w:pPr>
        <w:ind w:left="2520" w:hanging="360"/>
      </w:pPr>
      <w:rPr>
        <w:rFonts w:hint="default" w:ascii="Symbol" w:hAnsi="Symbol"/>
      </w:rPr>
    </w:lvl>
    <w:lvl w:ilvl="4" w:tplc="04130003" w:tentative="1">
      <w:start w:val="1"/>
      <w:numFmt w:val="bullet"/>
      <w:lvlText w:val="o"/>
      <w:lvlJc w:val="left"/>
      <w:pPr>
        <w:ind w:left="3240" w:hanging="360"/>
      </w:pPr>
      <w:rPr>
        <w:rFonts w:hint="default" w:ascii="Courier New" w:hAnsi="Courier New" w:cs="Courier New"/>
      </w:rPr>
    </w:lvl>
    <w:lvl w:ilvl="5" w:tplc="04130005" w:tentative="1">
      <w:start w:val="1"/>
      <w:numFmt w:val="bullet"/>
      <w:lvlText w:val=""/>
      <w:lvlJc w:val="left"/>
      <w:pPr>
        <w:ind w:left="3960" w:hanging="360"/>
      </w:pPr>
      <w:rPr>
        <w:rFonts w:hint="default" w:ascii="Wingdings" w:hAnsi="Wingdings"/>
      </w:rPr>
    </w:lvl>
    <w:lvl w:ilvl="6" w:tplc="04130001" w:tentative="1">
      <w:start w:val="1"/>
      <w:numFmt w:val="bullet"/>
      <w:lvlText w:val=""/>
      <w:lvlJc w:val="left"/>
      <w:pPr>
        <w:ind w:left="4680" w:hanging="360"/>
      </w:pPr>
      <w:rPr>
        <w:rFonts w:hint="default" w:ascii="Symbol" w:hAnsi="Symbol"/>
      </w:rPr>
    </w:lvl>
    <w:lvl w:ilvl="7" w:tplc="04130003" w:tentative="1">
      <w:start w:val="1"/>
      <w:numFmt w:val="bullet"/>
      <w:lvlText w:val="o"/>
      <w:lvlJc w:val="left"/>
      <w:pPr>
        <w:ind w:left="5400" w:hanging="360"/>
      </w:pPr>
      <w:rPr>
        <w:rFonts w:hint="default" w:ascii="Courier New" w:hAnsi="Courier New" w:cs="Courier New"/>
      </w:rPr>
    </w:lvl>
    <w:lvl w:ilvl="8" w:tplc="04130005" w:tentative="1">
      <w:start w:val="1"/>
      <w:numFmt w:val="bullet"/>
      <w:lvlText w:val=""/>
      <w:lvlJc w:val="left"/>
      <w:pPr>
        <w:ind w:left="6120" w:hanging="360"/>
      </w:pPr>
      <w:rPr>
        <w:rFonts w:hint="default" w:ascii="Wingdings" w:hAnsi="Wingdings"/>
      </w:rPr>
    </w:lvl>
  </w:abstractNum>
  <w:abstractNum w:abstractNumId="31" w15:restartNumberingAfterBreak="0">
    <w:nsid w:val="673C26C7"/>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B027BAA"/>
    <w:multiLevelType w:val="hybridMultilevel"/>
    <w:tmpl w:val="DC4E38A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3" w15:restartNumberingAfterBreak="0">
    <w:nsid w:val="6CBD6D13"/>
    <w:multiLevelType w:val="hybridMultilevel"/>
    <w:tmpl w:val="B8701502"/>
    <w:lvl w:ilvl="0" w:tplc="FFFFFFFF">
      <w:start w:val="1"/>
      <w:numFmt w:val="decimalZero"/>
      <w:lvlText w:val="Lid %1."/>
      <w:lvlJc w:val="left"/>
      <w:pPr>
        <w:ind w:left="680" w:hanging="68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13B2F42"/>
    <w:multiLevelType w:val="hybridMultilevel"/>
    <w:tmpl w:val="8C52CCA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15:restartNumberingAfterBreak="0">
    <w:nsid w:val="754813E8"/>
    <w:multiLevelType w:val="hybridMultilevel"/>
    <w:tmpl w:val="AB2E871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7DE17164"/>
    <w:multiLevelType w:val="hybridMultilevel"/>
    <w:tmpl w:val="9358294C"/>
    <w:lvl w:ilvl="0" w:tplc="04130019">
      <w:start w:val="1"/>
      <w:numFmt w:val="lowerLetter"/>
      <w:lvlText w:val="%1."/>
      <w:lvlJc w:val="left"/>
      <w:pPr>
        <w:ind w:left="1040" w:hanging="360"/>
      </w:pPr>
    </w:lvl>
    <w:lvl w:ilvl="1" w:tplc="04130019" w:tentative="1">
      <w:start w:val="1"/>
      <w:numFmt w:val="lowerLetter"/>
      <w:lvlText w:val="%2."/>
      <w:lvlJc w:val="left"/>
      <w:pPr>
        <w:ind w:left="1760" w:hanging="360"/>
      </w:pPr>
    </w:lvl>
    <w:lvl w:ilvl="2" w:tplc="0413001B" w:tentative="1">
      <w:start w:val="1"/>
      <w:numFmt w:val="lowerRoman"/>
      <w:lvlText w:val="%3."/>
      <w:lvlJc w:val="right"/>
      <w:pPr>
        <w:ind w:left="2480" w:hanging="180"/>
      </w:pPr>
    </w:lvl>
    <w:lvl w:ilvl="3" w:tplc="0413000F" w:tentative="1">
      <w:start w:val="1"/>
      <w:numFmt w:val="decimal"/>
      <w:lvlText w:val="%4."/>
      <w:lvlJc w:val="left"/>
      <w:pPr>
        <w:ind w:left="3200" w:hanging="360"/>
      </w:pPr>
    </w:lvl>
    <w:lvl w:ilvl="4" w:tplc="04130019" w:tentative="1">
      <w:start w:val="1"/>
      <w:numFmt w:val="lowerLetter"/>
      <w:lvlText w:val="%5."/>
      <w:lvlJc w:val="left"/>
      <w:pPr>
        <w:ind w:left="3920" w:hanging="360"/>
      </w:pPr>
    </w:lvl>
    <w:lvl w:ilvl="5" w:tplc="0413001B" w:tentative="1">
      <w:start w:val="1"/>
      <w:numFmt w:val="lowerRoman"/>
      <w:lvlText w:val="%6."/>
      <w:lvlJc w:val="right"/>
      <w:pPr>
        <w:ind w:left="4640" w:hanging="180"/>
      </w:pPr>
    </w:lvl>
    <w:lvl w:ilvl="6" w:tplc="0413000F" w:tentative="1">
      <w:start w:val="1"/>
      <w:numFmt w:val="decimal"/>
      <w:lvlText w:val="%7."/>
      <w:lvlJc w:val="left"/>
      <w:pPr>
        <w:ind w:left="5360" w:hanging="360"/>
      </w:pPr>
    </w:lvl>
    <w:lvl w:ilvl="7" w:tplc="04130019" w:tentative="1">
      <w:start w:val="1"/>
      <w:numFmt w:val="lowerLetter"/>
      <w:lvlText w:val="%8."/>
      <w:lvlJc w:val="left"/>
      <w:pPr>
        <w:ind w:left="6080" w:hanging="360"/>
      </w:pPr>
    </w:lvl>
    <w:lvl w:ilvl="8" w:tplc="0413001B" w:tentative="1">
      <w:start w:val="1"/>
      <w:numFmt w:val="lowerRoman"/>
      <w:lvlText w:val="%9."/>
      <w:lvlJc w:val="right"/>
      <w:pPr>
        <w:ind w:left="6800" w:hanging="180"/>
      </w:pPr>
    </w:lvl>
  </w:abstractNum>
  <w:num w:numId="1" w16cid:durableId="1367025088">
    <w:abstractNumId w:val="1"/>
  </w:num>
  <w:num w:numId="2" w16cid:durableId="1887251967">
    <w:abstractNumId w:val="14"/>
  </w:num>
  <w:num w:numId="3" w16cid:durableId="940799692">
    <w:abstractNumId w:val="8"/>
  </w:num>
  <w:num w:numId="4" w16cid:durableId="1061756383">
    <w:abstractNumId w:val="10"/>
  </w:num>
  <w:num w:numId="5" w16cid:durableId="1640695295">
    <w:abstractNumId w:val="18"/>
  </w:num>
  <w:num w:numId="6" w16cid:durableId="2026705869">
    <w:abstractNumId w:val="22"/>
  </w:num>
  <w:num w:numId="7" w16cid:durableId="1369721585">
    <w:abstractNumId w:val="33"/>
  </w:num>
  <w:num w:numId="8" w16cid:durableId="1245577732">
    <w:abstractNumId w:val="31"/>
  </w:num>
  <w:num w:numId="9" w16cid:durableId="1754936065">
    <w:abstractNumId w:val="29"/>
  </w:num>
  <w:num w:numId="10" w16cid:durableId="736975597">
    <w:abstractNumId w:val="17"/>
  </w:num>
  <w:num w:numId="11" w16cid:durableId="1493909020">
    <w:abstractNumId w:val="2"/>
  </w:num>
  <w:num w:numId="12" w16cid:durableId="2092390972">
    <w:abstractNumId w:val="21"/>
  </w:num>
  <w:num w:numId="13" w16cid:durableId="678704187">
    <w:abstractNumId w:val="32"/>
  </w:num>
  <w:num w:numId="14" w16cid:durableId="1897082730">
    <w:abstractNumId w:val="19"/>
  </w:num>
  <w:num w:numId="15" w16cid:durableId="2017535977">
    <w:abstractNumId w:val="20"/>
  </w:num>
  <w:num w:numId="16" w16cid:durableId="911812066">
    <w:abstractNumId w:val="5"/>
  </w:num>
  <w:num w:numId="17" w16cid:durableId="1541438040">
    <w:abstractNumId w:val="23"/>
  </w:num>
  <w:num w:numId="18" w16cid:durableId="991521368">
    <w:abstractNumId w:val="4"/>
  </w:num>
  <w:num w:numId="19" w16cid:durableId="509679837">
    <w:abstractNumId w:val="9"/>
  </w:num>
  <w:num w:numId="20" w16cid:durableId="1107887452">
    <w:abstractNumId w:val="24"/>
  </w:num>
  <w:num w:numId="21" w16cid:durableId="1559903826">
    <w:abstractNumId w:val="3"/>
  </w:num>
  <w:num w:numId="22" w16cid:durableId="1032611097">
    <w:abstractNumId w:val="15"/>
  </w:num>
  <w:num w:numId="23" w16cid:durableId="343898815">
    <w:abstractNumId w:val="26"/>
  </w:num>
  <w:num w:numId="24" w16cid:durableId="1759132826">
    <w:abstractNumId w:val="13"/>
  </w:num>
  <w:num w:numId="25" w16cid:durableId="318922757">
    <w:abstractNumId w:val="35"/>
  </w:num>
  <w:num w:numId="26" w16cid:durableId="1699575005">
    <w:abstractNumId w:val="0"/>
  </w:num>
  <w:num w:numId="27" w16cid:durableId="893128202">
    <w:abstractNumId w:val="25"/>
  </w:num>
  <w:num w:numId="28" w16cid:durableId="1768378591">
    <w:abstractNumId w:val="27"/>
  </w:num>
  <w:num w:numId="29" w16cid:durableId="1011643323">
    <w:abstractNumId w:val="6"/>
  </w:num>
  <w:num w:numId="30" w16cid:durableId="1908874541">
    <w:abstractNumId w:val="34"/>
  </w:num>
  <w:num w:numId="31" w16cid:durableId="2039500310">
    <w:abstractNumId w:val="28"/>
  </w:num>
  <w:num w:numId="32" w16cid:durableId="211969324">
    <w:abstractNumId w:val="7"/>
  </w:num>
  <w:num w:numId="33" w16cid:durableId="2075855571">
    <w:abstractNumId w:val="30"/>
  </w:num>
  <w:num w:numId="34" w16cid:durableId="498621258">
    <w:abstractNumId w:val="36"/>
  </w:num>
  <w:num w:numId="35" w16cid:durableId="501820259">
    <w:abstractNumId w:val="16"/>
  </w:num>
  <w:num w:numId="36" w16cid:durableId="1539313641">
    <w:abstractNumId w:val="12"/>
  </w:num>
  <w:num w:numId="37" w16cid:durableId="307705739">
    <w:abstractNumId w:val="11"/>
  </w:num>
  <w:numIdMacAtCleanup w:val="2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drawingGridHorizontalSpacing w:val="95"/>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96F"/>
    <w:rsid w:val="0000184F"/>
    <w:rsid w:val="0000520A"/>
    <w:rsid w:val="00005BA1"/>
    <w:rsid w:val="0001205A"/>
    <w:rsid w:val="0002798C"/>
    <w:rsid w:val="00027DBE"/>
    <w:rsid w:val="0003655D"/>
    <w:rsid w:val="000431C5"/>
    <w:rsid w:val="0004369C"/>
    <w:rsid w:val="0005571E"/>
    <w:rsid w:val="00055865"/>
    <w:rsid w:val="00061D63"/>
    <w:rsid w:val="0006458D"/>
    <w:rsid w:val="00064A96"/>
    <w:rsid w:val="00065A7E"/>
    <w:rsid w:val="000661FD"/>
    <w:rsid w:val="00066A4B"/>
    <w:rsid w:val="00075268"/>
    <w:rsid w:val="00082F58"/>
    <w:rsid w:val="0008549B"/>
    <w:rsid w:val="000858C9"/>
    <w:rsid w:val="000878FD"/>
    <w:rsid w:val="0009198A"/>
    <w:rsid w:val="00094CE7"/>
    <w:rsid w:val="000A1841"/>
    <w:rsid w:val="000A6458"/>
    <w:rsid w:val="000A7486"/>
    <w:rsid w:val="000B00C4"/>
    <w:rsid w:val="000B6B43"/>
    <w:rsid w:val="000C0496"/>
    <w:rsid w:val="000C2BFB"/>
    <w:rsid w:val="000C3164"/>
    <w:rsid w:val="000C451A"/>
    <w:rsid w:val="000D2A9C"/>
    <w:rsid w:val="000D2CFD"/>
    <w:rsid w:val="000D6415"/>
    <w:rsid w:val="000E0D76"/>
    <w:rsid w:val="000E7DD7"/>
    <w:rsid w:val="000F3FAC"/>
    <w:rsid w:val="000F40B7"/>
    <w:rsid w:val="000F515D"/>
    <w:rsid w:val="000F5796"/>
    <w:rsid w:val="00100860"/>
    <w:rsid w:val="00103076"/>
    <w:rsid w:val="00103963"/>
    <w:rsid w:val="0010527F"/>
    <w:rsid w:val="00106495"/>
    <w:rsid w:val="00106E2A"/>
    <w:rsid w:val="00115F9D"/>
    <w:rsid w:val="00120ED2"/>
    <w:rsid w:val="00120EF2"/>
    <w:rsid w:val="0012122B"/>
    <w:rsid w:val="00121A28"/>
    <w:rsid w:val="0012337C"/>
    <w:rsid w:val="00131B36"/>
    <w:rsid w:val="0014180A"/>
    <w:rsid w:val="00144188"/>
    <w:rsid w:val="00147A48"/>
    <w:rsid w:val="00151088"/>
    <w:rsid w:val="001549E8"/>
    <w:rsid w:val="00162558"/>
    <w:rsid w:val="0016380A"/>
    <w:rsid w:val="0016557E"/>
    <w:rsid w:val="001658F2"/>
    <w:rsid w:val="00167833"/>
    <w:rsid w:val="0017221F"/>
    <w:rsid w:val="0017309B"/>
    <w:rsid w:val="00173425"/>
    <w:rsid w:val="00180BEB"/>
    <w:rsid w:val="00181934"/>
    <w:rsid w:val="00195034"/>
    <w:rsid w:val="00196D70"/>
    <w:rsid w:val="001A181B"/>
    <w:rsid w:val="001A4331"/>
    <w:rsid w:val="001A7ACB"/>
    <w:rsid w:val="001B0E5D"/>
    <w:rsid w:val="001B13E8"/>
    <w:rsid w:val="001B633E"/>
    <w:rsid w:val="001C2EAF"/>
    <w:rsid w:val="001C3ED8"/>
    <w:rsid w:val="001C5237"/>
    <w:rsid w:val="001D0AC5"/>
    <w:rsid w:val="001D31D9"/>
    <w:rsid w:val="001D736D"/>
    <w:rsid w:val="001E2BD0"/>
    <w:rsid w:val="001E37FB"/>
    <w:rsid w:val="001E3841"/>
    <w:rsid w:val="001E41E1"/>
    <w:rsid w:val="001E5758"/>
    <w:rsid w:val="001F02D0"/>
    <w:rsid w:val="001F30FF"/>
    <w:rsid w:val="001F51BE"/>
    <w:rsid w:val="002000BC"/>
    <w:rsid w:val="00203D02"/>
    <w:rsid w:val="002079B6"/>
    <w:rsid w:val="00215D5F"/>
    <w:rsid w:val="00222C26"/>
    <w:rsid w:val="0022469F"/>
    <w:rsid w:val="002252E6"/>
    <w:rsid w:val="00237505"/>
    <w:rsid w:val="00241F1C"/>
    <w:rsid w:val="00243C30"/>
    <w:rsid w:val="0024573D"/>
    <w:rsid w:val="002500A4"/>
    <w:rsid w:val="00250751"/>
    <w:rsid w:val="00252B79"/>
    <w:rsid w:val="002536D5"/>
    <w:rsid w:val="00254542"/>
    <w:rsid w:val="00254FA4"/>
    <w:rsid w:val="00256AE9"/>
    <w:rsid w:val="00257A1E"/>
    <w:rsid w:val="002639DF"/>
    <w:rsid w:val="00273CD5"/>
    <w:rsid w:val="00286670"/>
    <w:rsid w:val="0029050D"/>
    <w:rsid w:val="00291F7A"/>
    <w:rsid w:val="0029342A"/>
    <w:rsid w:val="00296C84"/>
    <w:rsid w:val="00297428"/>
    <w:rsid w:val="002A775E"/>
    <w:rsid w:val="002A7E41"/>
    <w:rsid w:val="002B03B5"/>
    <w:rsid w:val="002B0CCB"/>
    <w:rsid w:val="002B2AD4"/>
    <w:rsid w:val="002B555B"/>
    <w:rsid w:val="002C16CB"/>
    <w:rsid w:val="002C2A83"/>
    <w:rsid w:val="002C3D7B"/>
    <w:rsid w:val="002C4B0D"/>
    <w:rsid w:val="002C5623"/>
    <w:rsid w:val="002C73FB"/>
    <w:rsid w:val="002C7DBB"/>
    <w:rsid w:val="002D30C1"/>
    <w:rsid w:val="002D3C25"/>
    <w:rsid w:val="002E008A"/>
    <w:rsid w:val="002E2804"/>
    <w:rsid w:val="002E43AC"/>
    <w:rsid w:val="002F139C"/>
    <w:rsid w:val="002F23AC"/>
    <w:rsid w:val="002F4B93"/>
    <w:rsid w:val="0030145A"/>
    <w:rsid w:val="00301FEF"/>
    <w:rsid w:val="00302DA3"/>
    <w:rsid w:val="00306BB2"/>
    <w:rsid w:val="0031058F"/>
    <w:rsid w:val="00311B57"/>
    <w:rsid w:val="003124F7"/>
    <w:rsid w:val="0031712D"/>
    <w:rsid w:val="00321376"/>
    <w:rsid w:val="003241EC"/>
    <w:rsid w:val="00324371"/>
    <w:rsid w:val="00331F9A"/>
    <w:rsid w:val="00332BDF"/>
    <w:rsid w:val="00333441"/>
    <w:rsid w:val="00335DB3"/>
    <w:rsid w:val="00340E3D"/>
    <w:rsid w:val="00341ADB"/>
    <w:rsid w:val="00343129"/>
    <w:rsid w:val="00343EC4"/>
    <w:rsid w:val="00351D05"/>
    <w:rsid w:val="00353C0D"/>
    <w:rsid w:val="003544D9"/>
    <w:rsid w:val="003548D2"/>
    <w:rsid w:val="003551BD"/>
    <w:rsid w:val="0035652C"/>
    <w:rsid w:val="00356CB1"/>
    <w:rsid w:val="003576BA"/>
    <w:rsid w:val="0036103C"/>
    <w:rsid w:val="0036355B"/>
    <w:rsid w:val="003646F5"/>
    <w:rsid w:val="00367072"/>
    <w:rsid w:val="00380153"/>
    <w:rsid w:val="00381878"/>
    <w:rsid w:val="003872F4"/>
    <w:rsid w:val="003872FA"/>
    <w:rsid w:val="00390965"/>
    <w:rsid w:val="0039163C"/>
    <w:rsid w:val="0039302D"/>
    <w:rsid w:val="00393DD3"/>
    <w:rsid w:val="00397ECF"/>
    <w:rsid w:val="003A4708"/>
    <w:rsid w:val="003A4EE3"/>
    <w:rsid w:val="003B1A3D"/>
    <w:rsid w:val="003B2CAC"/>
    <w:rsid w:val="003B3D15"/>
    <w:rsid w:val="003C3CE1"/>
    <w:rsid w:val="003D0D5F"/>
    <w:rsid w:val="003D6E65"/>
    <w:rsid w:val="003E3EC2"/>
    <w:rsid w:val="003E7DF4"/>
    <w:rsid w:val="003F5918"/>
    <w:rsid w:val="003F5CBB"/>
    <w:rsid w:val="003F6C09"/>
    <w:rsid w:val="004010E6"/>
    <w:rsid w:val="00402FD0"/>
    <w:rsid w:val="00404120"/>
    <w:rsid w:val="004042C6"/>
    <w:rsid w:val="004047E0"/>
    <w:rsid w:val="00405A2E"/>
    <w:rsid w:val="004104F3"/>
    <w:rsid w:val="004114A6"/>
    <w:rsid w:val="004121FA"/>
    <w:rsid w:val="00412282"/>
    <w:rsid w:val="004200F1"/>
    <w:rsid w:val="00425CAA"/>
    <w:rsid w:val="00427C4D"/>
    <w:rsid w:val="00430FEA"/>
    <w:rsid w:val="00433562"/>
    <w:rsid w:val="004411E6"/>
    <w:rsid w:val="00441ED2"/>
    <w:rsid w:val="00442733"/>
    <w:rsid w:val="0044396E"/>
    <w:rsid w:val="00447405"/>
    <w:rsid w:val="0045073C"/>
    <w:rsid w:val="00453E16"/>
    <w:rsid w:val="0045407E"/>
    <w:rsid w:val="004601EB"/>
    <w:rsid w:val="004618D5"/>
    <w:rsid w:val="0046311B"/>
    <w:rsid w:val="00471540"/>
    <w:rsid w:val="004716D9"/>
    <w:rsid w:val="00473E10"/>
    <w:rsid w:val="00474741"/>
    <w:rsid w:val="0047533B"/>
    <w:rsid w:val="004820F1"/>
    <w:rsid w:val="00482D94"/>
    <w:rsid w:val="004848A0"/>
    <w:rsid w:val="0049303F"/>
    <w:rsid w:val="00493BBD"/>
    <w:rsid w:val="00495CA5"/>
    <w:rsid w:val="00496D39"/>
    <w:rsid w:val="004A01C4"/>
    <w:rsid w:val="004A2941"/>
    <w:rsid w:val="004A7FFC"/>
    <w:rsid w:val="004B12D7"/>
    <w:rsid w:val="004B1329"/>
    <w:rsid w:val="004B1E3C"/>
    <w:rsid w:val="004B3880"/>
    <w:rsid w:val="004B4C41"/>
    <w:rsid w:val="004C26CB"/>
    <w:rsid w:val="004D2659"/>
    <w:rsid w:val="004D7741"/>
    <w:rsid w:val="004E2698"/>
    <w:rsid w:val="004E2D0D"/>
    <w:rsid w:val="004E4D30"/>
    <w:rsid w:val="004F01CA"/>
    <w:rsid w:val="004F12B0"/>
    <w:rsid w:val="004F4608"/>
    <w:rsid w:val="004F5F83"/>
    <w:rsid w:val="00502B3F"/>
    <w:rsid w:val="00505090"/>
    <w:rsid w:val="00511E44"/>
    <w:rsid w:val="0051308F"/>
    <w:rsid w:val="00516E20"/>
    <w:rsid w:val="00517FE4"/>
    <w:rsid w:val="005223ED"/>
    <w:rsid w:val="005227C0"/>
    <w:rsid w:val="00523C9E"/>
    <w:rsid w:val="00525493"/>
    <w:rsid w:val="00526FC2"/>
    <w:rsid w:val="00527034"/>
    <w:rsid w:val="00530810"/>
    <w:rsid w:val="00533304"/>
    <w:rsid w:val="005337A5"/>
    <w:rsid w:val="00541D57"/>
    <w:rsid w:val="005422A5"/>
    <w:rsid w:val="00546847"/>
    <w:rsid w:val="00551479"/>
    <w:rsid w:val="00553333"/>
    <w:rsid w:val="00553BAD"/>
    <w:rsid w:val="00557E58"/>
    <w:rsid w:val="005605FE"/>
    <w:rsid w:val="00561906"/>
    <w:rsid w:val="005622AD"/>
    <w:rsid w:val="0056391D"/>
    <w:rsid w:val="00566C03"/>
    <w:rsid w:val="0057118E"/>
    <w:rsid w:val="005713C8"/>
    <w:rsid w:val="00576E54"/>
    <w:rsid w:val="00577235"/>
    <w:rsid w:val="0058482B"/>
    <w:rsid w:val="00591F00"/>
    <w:rsid w:val="00593276"/>
    <w:rsid w:val="005A3874"/>
    <w:rsid w:val="005A568C"/>
    <w:rsid w:val="005A57BB"/>
    <w:rsid w:val="005A76E4"/>
    <w:rsid w:val="005B0DBA"/>
    <w:rsid w:val="005B5574"/>
    <w:rsid w:val="005B5F07"/>
    <w:rsid w:val="005C0CAE"/>
    <w:rsid w:val="005C362A"/>
    <w:rsid w:val="005C463E"/>
    <w:rsid w:val="005C66B1"/>
    <w:rsid w:val="005D41BD"/>
    <w:rsid w:val="005D4F7D"/>
    <w:rsid w:val="005D5DAC"/>
    <w:rsid w:val="005E3F2A"/>
    <w:rsid w:val="005E440F"/>
    <w:rsid w:val="005E5210"/>
    <w:rsid w:val="005F11B2"/>
    <w:rsid w:val="005F6A70"/>
    <w:rsid w:val="00603A0B"/>
    <w:rsid w:val="00605338"/>
    <w:rsid w:val="00606FF8"/>
    <w:rsid w:val="00607166"/>
    <w:rsid w:val="0061294A"/>
    <w:rsid w:val="00615046"/>
    <w:rsid w:val="00623477"/>
    <w:rsid w:val="00632A36"/>
    <w:rsid w:val="00632D7C"/>
    <w:rsid w:val="00632E94"/>
    <w:rsid w:val="006332E1"/>
    <w:rsid w:val="00637A12"/>
    <w:rsid w:val="00641DA8"/>
    <w:rsid w:val="00643E91"/>
    <w:rsid w:val="00644910"/>
    <w:rsid w:val="00645F02"/>
    <w:rsid w:val="006466E1"/>
    <w:rsid w:val="00652F82"/>
    <w:rsid w:val="00657146"/>
    <w:rsid w:val="00667F8A"/>
    <w:rsid w:val="00674A4D"/>
    <w:rsid w:val="00680422"/>
    <w:rsid w:val="00682A82"/>
    <w:rsid w:val="00682AE4"/>
    <w:rsid w:val="006A1E1E"/>
    <w:rsid w:val="006B6CB0"/>
    <w:rsid w:val="006C0E73"/>
    <w:rsid w:val="006C7A7F"/>
    <w:rsid w:val="006D4393"/>
    <w:rsid w:val="006D4471"/>
    <w:rsid w:val="006D7E8B"/>
    <w:rsid w:val="006F4BFD"/>
    <w:rsid w:val="006F644D"/>
    <w:rsid w:val="00704E37"/>
    <w:rsid w:val="007063FC"/>
    <w:rsid w:val="007125D3"/>
    <w:rsid w:val="007227A1"/>
    <w:rsid w:val="00723E51"/>
    <w:rsid w:val="00725AB2"/>
    <w:rsid w:val="00726423"/>
    <w:rsid w:val="007311FB"/>
    <w:rsid w:val="00731CD7"/>
    <w:rsid w:val="00733734"/>
    <w:rsid w:val="00741C5C"/>
    <w:rsid w:val="00742871"/>
    <w:rsid w:val="0074493E"/>
    <w:rsid w:val="00750311"/>
    <w:rsid w:val="00750DD8"/>
    <w:rsid w:val="00753131"/>
    <w:rsid w:val="00754FC3"/>
    <w:rsid w:val="007568B0"/>
    <w:rsid w:val="007615B8"/>
    <w:rsid w:val="007630F2"/>
    <w:rsid w:val="007642F1"/>
    <w:rsid w:val="00764D8A"/>
    <w:rsid w:val="00766473"/>
    <w:rsid w:val="00771EF6"/>
    <w:rsid w:val="0078213C"/>
    <w:rsid w:val="00786BB8"/>
    <w:rsid w:val="00790252"/>
    <w:rsid w:val="0079152E"/>
    <w:rsid w:val="00795C62"/>
    <w:rsid w:val="007A5589"/>
    <w:rsid w:val="007A7674"/>
    <w:rsid w:val="007B3771"/>
    <w:rsid w:val="007B7963"/>
    <w:rsid w:val="007D1863"/>
    <w:rsid w:val="007D3E88"/>
    <w:rsid w:val="007E42B4"/>
    <w:rsid w:val="007F3AA1"/>
    <w:rsid w:val="00800F17"/>
    <w:rsid w:val="00803FDA"/>
    <w:rsid w:val="00807B0E"/>
    <w:rsid w:val="00810CB5"/>
    <w:rsid w:val="00811BFE"/>
    <w:rsid w:val="00811FCC"/>
    <w:rsid w:val="00816151"/>
    <w:rsid w:val="0081799B"/>
    <w:rsid w:val="008222E6"/>
    <w:rsid w:val="00823043"/>
    <w:rsid w:val="00825110"/>
    <w:rsid w:val="00826ADE"/>
    <w:rsid w:val="008326F2"/>
    <w:rsid w:val="00835A2B"/>
    <w:rsid w:val="00836036"/>
    <w:rsid w:val="00846DD5"/>
    <w:rsid w:val="00850126"/>
    <w:rsid w:val="00850773"/>
    <w:rsid w:val="00850DC6"/>
    <w:rsid w:val="0085236F"/>
    <w:rsid w:val="00852FDD"/>
    <w:rsid w:val="0085618C"/>
    <w:rsid w:val="00857578"/>
    <w:rsid w:val="00861115"/>
    <w:rsid w:val="00865477"/>
    <w:rsid w:val="008704D3"/>
    <w:rsid w:val="008735B6"/>
    <w:rsid w:val="0087419F"/>
    <w:rsid w:val="008775FF"/>
    <w:rsid w:val="008803C4"/>
    <w:rsid w:val="00881213"/>
    <w:rsid w:val="00883D0E"/>
    <w:rsid w:val="00884C41"/>
    <w:rsid w:val="0088556B"/>
    <w:rsid w:val="008941CC"/>
    <w:rsid w:val="008967DF"/>
    <w:rsid w:val="008A047B"/>
    <w:rsid w:val="008A39BF"/>
    <w:rsid w:val="008A5688"/>
    <w:rsid w:val="008A6692"/>
    <w:rsid w:val="008A6B3A"/>
    <w:rsid w:val="008A6E57"/>
    <w:rsid w:val="008B0B38"/>
    <w:rsid w:val="008B1451"/>
    <w:rsid w:val="008B34A9"/>
    <w:rsid w:val="008C28F5"/>
    <w:rsid w:val="008C3645"/>
    <w:rsid w:val="008D0142"/>
    <w:rsid w:val="008D12B9"/>
    <w:rsid w:val="008D5EBE"/>
    <w:rsid w:val="008E2B61"/>
    <w:rsid w:val="008E394B"/>
    <w:rsid w:val="008E5845"/>
    <w:rsid w:val="008E657C"/>
    <w:rsid w:val="008F3451"/>
    <w:rsid w:val="008F7BE1"/>
    <w:rsid w:val="009044AC"/>
    <w:rsid w:val="009071BD"/>
    <w:rsid w:val="009156A5"/>
    <w:rsid w:val="00920AD4"/>
    <w:rsid w:val="00923FAD"/>
    <w:rsid w:val="00937B31"/>
    <w:rsid w:val="009423FD"/>
    <w:rsid w:val="0094360A"/>
    <w:rsid w:val="00943AB0"/>
    <w:rsid w:val="00946967"/>
    <w:rsid w:val="00947F3F"/>
    <w:rsid w:val="00957F78"/>
    <w:rsid w:val="00960050"/>
    <w:rsid w:val="009622F7"/>
    <w:rsid w:val="00962A2F"/>
    <w:rsid w:val="00962C8F"/>
    <w:rsid w:val="00964086"/>
    <w:rsid w:val="009653A5"/>
    <w:rsid w:val="009710A4"/>
    <w:rsid w:val="00971556"/>
    <w:rsid w:val="0097283F"/>
    <w:rsid w:val="009730C3"/>
    <w:rsid w:val="00973C87"/>
    <w:rsid w:val="009744CD"/>
    <w:rsid w:val="00981571"/>
    <w:rsid w:val="00981E8A"/>
    <w:rsid w:val="00982C27"/>
    <w:rsid w:val="00986C90"/>
    <w:rsid w:val="00992A7F"/>
    <w:rsid w:val="009A2400"/>
    <w:rsid w:val="009A5C96"/>
    <w:rsid w:val="009A63FB"/>
    <w:rsid w:val="009A7AAA"/>
    <w:rsid w:val="009B6704"/>
    <w:rsid w:val="009B6C95"/>
    <w:rsid w:val="009C0F22"/>
    <w:rsid w:val="009C2EFE"/>
    <w:rsid w:val="009C393D"/>
    <w:rsid w:val="009C565C"/>
    <w:rsid w:val="009C6FCA"/>
    <w:rsid w:val="009D048D"/>
    <w:rsid w:val="009D0953"/>
    <w:rsid w:val="009D55C5"/>
    <w:rsid w:val="009E6085"/>
    <w:rsid w:val="009E7BA9"/>
    <w:rsid w:val="009F069C"/>
    <w:rsid w:val="009F2F29"/>
    <w:rsid w:val="00A0399E"/>
    <w:rsid w:val="00A039FD"/>
    <w:rsid w:val="00A1091C"/>
    <w:rsid w:val="00A129D3"/>
    <w:rsid w:val="00A1671A"/>
    <w:rsid w:val="00A201E5"/>
    <w:rsid w:val="00A215B2"/>
    <w:rsid w:val="00A22052"/>
    <w:rsid w:val="00A23D95"/>
    <w:rsid w:val="00A313A2"/>
    <w:rsid w:val="00A320FB"/>
    <w:rsid w:val="00A3685E"/>
    <w:rsid w:val="00A37957"/>
    <w:rsid w:val="00A42430"/>
    <w:rsid w:val="00A45002"/>
    <w:rsid w:val="00A4565D"/>
    <w:rsid w:val="00A525DB"/>
    <w:rsid w:val="00A55F53"/>
    <w:rsid w:val="00A61241"/>
    <w:rsid w:val="00A64C4D"/>
    <w:rsid w:val="00A65C93"/>
    <w:rsid w:val="00A73238"/>
    <w:rsid w:val="00A74718"/>
    <w:rsid w:val="00A7565E"/>
    <w:rsid w:val="00A8093D"/>
    <w:rsid w:val="00A82B43"/>
    <w:rsid w:val="00A86EEE"/>
    <w:rsid w:val="00A87EBF"/>
    <w:rsid w:val="00A9096C"/>
    <w:rsid w:val="00A947B5"/>
    <w:rsid w:val="00A94FFE"/>
    <w:rsid w:val="00A95B22"/>
    <w:rsid w:val="00A9728C"/>
    <w:rsid w:val="00AA0443"/>
    <w:rsid w:val="00AB64A4"/>
    <w:rsid w:val="00AB7E38"/>
    <w:rsid w:val="00AC03E9"/>
    <w:rsid w:val="00AC1388"/>
    <w:rsid w:val="00AC22C2"/>
    <w:rsid w:val="00AD1CFA"/>
    <w:rsid w:val="00AD2837"/>
    <w:rsid w:val="00AE03AB"/>
    <w:rsid w:val="00AE793A"/>
    <w:rsid w:val="00B0282B"/>
    <w:rsid w:val="00B11433"/>
    <w:rsid w:val="00B14CB1"/>
    <w:rsid w:val="00B16952"/>
    <w:rsid w:val="00B21E6A"/>
    <w:rsid w:val="00B22553"/>
    <w:rsid w:val="00B2554B"/>
    <w:rsid w:val="00B42AFD"/>
    <w:rsid w:val="00B4396F"/>
    <w:rsid w:val="00B45478"/>
    <w:rsid w:val="00B458B1"/>
    <w:rsid w:val="00B538ED"/>
    <w:rsid w:val="00B544CE"/>
    <w:rsid w:val="00B54A58"/>
    <w:rsid w:val="00B601CF"/>
    <w:rsid w:val="00B64D3A"/>
    <w:rsid w:val="00B6792C"/>
    <w:rsid w:val="00B7386F"/>
    <w:rsid w:val="00B74D98"/>
    <w:rsid w:val="00B762A8"/>
    <w:rsid w:val="00B76F18"/>
    <w:rsid w:val="00B8292D"/>
    <w:rsid w:val="00B85AD6"/>
    <w:rsid w:val="00B86325"/>
    <w:rsid w:val="00B904FE"/>
    <w:rsid w:val="00B908A1"/>
    <w:rsid w:val="00B96B52"/>
    <w:rsid w:val="00B97CB4"/>
    <w:rsid w:val="00BA0E69"/>
    <w:rsid w:val="00BA3F90"/>
    <w:rsid w:val="00BA7DA1"/>
    <w:rsid w:val="00BC3813"/>
    <w:rsid w:val="00BC6E7C"/>
    <w:rsid w:val="00BD2B2E"/>
    <w:rsid w:val="00BD36F2"/>
    <w:rsid w:val="00BD6A20"/>
    <w:rsid w:val="00BD757C"/>
    <w:rsid w:val="00BE0B62"/>
    <w:rsid w:val="00BE1214"/>
    <w:rsid w:val="00BE2F12"/>
    <w:rsid w:val="00BE3E2E"/>
    <w:rsid w:val="00BE535F"/>
    <w:rsid w:val="00BE5BF4"/>
    <w:rsid w:val="00BF2E4A"/>
    <w:rsid w:val="00BF3226"/>
    <w:rsid w:val="00BF3389"/>
    <w:rsid w:val="00BF3870"/>
    <w:rsid w:val="00BF5643"/>
    <w:rsid w:val="00BF6236"/>
    <w:rsid w:val="00C010CD"/>
    <w:rsid w:val="00C12DD6"/>
    <w:rsid w:val="00C148D3"/>
    <w:rsid w:val="00C15B03"/>
    <w:rsid w:val="00C17003"/>
    <w:rsid w:val="00C17E6E"/>
    <w:rsid w:val="00C20D13"/>
    <w:rsid w:val="00C2706C"/>
    <w:rsid w:val="00C314FD"/>
    <w:rsid w:val="00C31F54"/>
    <w:rsid w:val="00C42AC7"/>
    <w:rsid w:val="00C500C9"/>
    <w:rsid w:val="00C502D0"/>
    <w:rsid w:val="00C507E0"/>
    <w:rsid w:val="00C51DF6"/>
    <w:rsid w:val="00C55548"/>
    <w:rsid w:val="00C66A9E"/>
    <w:rsid w:val="00C70A1D"/>
    <w:rsid w:val="00C75DC2"/>
    <w:rsid w:val="00C75E04"/>
    <w:rsid w:val="00C76954"/>
    <w:rsid w:val="00C7771C"/>
    <w:rsid w:val="00C815DC"/>
    <w:rsid w:val="00C8250C"/>
    <w:rsid w:val="00C87A5F"/>
    <w:rsid w:val="00C926EC"/>
    <w:rsid w:val="00C92F83"/>
    <w:rsid w:val="00C94D49"/>
    <w:rsid w:val="00CA0751"/>
    <w:rsid w:val="00CA10D0"/>
    <w:rsid w:val="00CA2A59"/>
    <w:rsid w:val="00CA3765"/>
    <w:rsid w:val="00CA4F0C"/>
    <w:rsid w:val="00CA65E4"/>
    <w:rsid w:val="00CB245C"/>
    <w:rsid w:val="00CB2DA3"/>
    <w:rsid w:val="00CB473D"/>
    <w:rsid w:val="00CB4A76"/>
    <w:rsid w:val="00CC6F3E"/>
    <w:rsid w:val="00CC7B4C"/>
    <w:rsid w:val="00CD4463"/>
    <w:rsid w:val="00CD706E"/>
    <w:rsid w:val="00CE4172"/>
    <w:rsid w:val="00CE543A"/>
    <w:rsid w:val="00CE5AD8"/>
    <w:rsid w:val="00D00336"/>
    <w:rsid w:val="00D0368C"/>
    <w:rsid w:val="00D1003E"/>
    <w:rsid w:val="00D13D5A"/>
    <w:rsid w:val="00D21CBC"/>
    <w:rsid w:val="00D232CC"/>
    <w:rsid w:val="00D23537"/>
    <w:rsid w:val="00D27616"/>
    <w:rsid w:val="00D33111"/>
    <w:rsid w:val="00D358AE"/>
    <w:rsid w:val="00D358F7"/>
    <w:rsid w:val="00D37A94"/>
    <w:rsid w:val="00D40369"/>
    <w:rsid w:val="00D42DE8"/>
    <w:rsid w:val="00D45C95"/>
    <w:rsid w:val="00D46997"/>
    <w:rsid w:val="00D50D5E"/>
    <w:rsid w:val="00D539A2"/>
    <w:rsid w:val="00D55933"/>
    <w:rsid w:val="00D56CB2"/>
    <w:rsid w:val="00D577FD"/>
    <w:rsid w:val="00D65A87"/>
    <w:rsid w:val="00D668E7"/>
    <w:rsid w:val="00D7358F"/>
    <w:rsid w:val="00D7369A"/>
    <w:rsid w:val="00D777A4"/>
    <w:rsid w:val="00D77C6F"/>
    <w:rsid w:val="00D80232"/>
    <w:rsid w:val="00D86FDD"/>
    <w:rsid w:val="00D871E7"/>
    <w:rsid w:val="00D87E08"/>
    <w:rsid w:val="00D9022F"/>
    <w:rsid w:val="00D90F05"/>
    <w:rsid w:val="00DA1F6C"/>
    <w:rsid w:val="00DA1FE8"/>
    <w:rsid w:val="00DA232E"/>
    <w:rsid w:val="00DA3208"/>
    <w:rsid w:val="00DB0075"/>
    <w:rsid w:val="00DB11C5"/>
    <w:rsid w:val="00DB42F8"/>
    <w:rsid w:val="00DC308B"/>
    <w:rsid w:val="00DC3445"/>
    <w:rsid w:val="00DC48DE"/>
    <w:rsid w:val="00DC5E82"/>
    <w:rsid w:val="00DC6B93"/>
    <w:rsid w:val="00DC6C71"/>
    <w:rsid w:val="00DC78E3"/>
    <w:rsid w:val="00DD5563"/>
    <w:rsid w:val="00DD6AC3"/>
    <w:rsid w:val="00DE01C2"/>
    <w:rsid w:val="00DE1B62"/>
    <w:rsid w:val="00DE2F07"/>
    <w:rsid w:val="00DE4BE4"/>
    <w:rsid w:val="00DE4DC9"/>
    <w:rsid w:val="00DF3B14"/>
    <w:rsid w:val="00E116E6"/>
    <w:rsid w:val="00E13872"/>
    <w:rsid w:val="00E14ACE"/>
    <w:rsid w:val="00E225FD"/>
    <w:rsid w:val="00E251C5"/>
    <w:rsid w:val="00E258D6"/>
    <w:rsid w:val="00E34182"/>
    <w:rsid w:val="00E36AE4"/>
    <w:rsid w:val="00E37344"/>
    <w:rsid w:val="00E45257"/>
    <w:rsid w:val="00E46916"/>
    <w:rsid w:val="00E56490"/>
    <w:rsid w:val="00E57AAF"/>
    <w:rsid w:val="00E6123A"/>
    <w:rsid w:val="00E6314A"/>
    <w:rsid w:val="00E733E9"/>
    <w:rsid w:val="00E74A3E"/>
    <w:rsid w:val="00E935DB"/>
    <w:rsid w:val="00EA7B8B"/>
    <w:rsid w:val="00EB10D0"/>
    <w:rsid w:val="00EB24A8"/>
    <w:rsid w:val="00EC1C07"/>
    <w:rsid w:val="00EC220A"/>
    <w:rsid w:val="00EC33F5"/>
    <w:rsid w:val="00EC39D2"/>
    <w:rsid w:val="00EC5053"/>
    <w:rsid w:val="00ED6A0C"/>
    <w:rsid w:val="00EE06DA"/>
    <w:rsid w:val="00EF6F03"/>
    <w:rsid w:val="00F0099D"/>
    <w:rsid w:val="00F01888"/>
    <w:rsid w:val="00F1112F"/>
    <w:rsid w:val="00F1412B"/>
    <w:rsid w:val="00F155F8"/>
    <w:rsid w:val="00F2420E"/>
    <w:rsid w:val="00F27D07"/>
    <w:rsid w:val="00F30829"/>
    <w:rsid w:val="00F3482A"/>
    <w:rsid w:val="00F35DB4"/>
    <w:rsid w:val="00F36127"/>
    <w:rsid w:val="00F36C7D"/>
    <w:rsid w:val="00F43412"/>
    <w:rsid w:val="00F4505F"/>
    <w:rsid w:val="00F46F33"/>
    <w:rsid w:val="00F51CA5"/>
    <w:rsid w:val="00F5369D"/>
    <w:rsid w:val="00F53C5D"/>
    <w:rsid w:val="00F55DAF"/>
    <w:rsid w:val="00F572C5"/>
    <w:rsid w:val="00F6415C"/>
    <w:rsid w:val="00F760FD"/>
    <w:rsid w:val="00F76B38"/>
    <w:rsid w:val="00F80CB8"/>
    <w:rsid w:val="00F83E60"/>
    <w:rsid w:val="00F91D58"/>
    <w:rsid w:val="00F92E5B"/>
    <w:rsid w:val="00F93EB7"/>
    <w:rsid w:val="00FA0626"/>
    <w:rsid w:val="00FA294E"/>
    <w:rsid w:val="00FB1949"/>
    <w:rsid w:val="00FB532A"/>
    <w:rsid w:val="00FC155D"/>
    <w:rsid w:val="00FC1AFC"/>
    <w:rsid w:val="00FC3267"/>
    <w:rsid w:val="00FC5C4E"/>
    <w:rsid w:val="00FE21E5"/>
    <w:rsid w:val="00FE2DAB"/>
    <w:rsid w:val="00FE5313"/>
    <w:rsid w:val="00FE5B35"/>
    <w:rsid w:val="00FE62E1"/>
    <w:rsid w:val="00FF2A29"/>
    <w:rsid w:val="0169F763"/>
    <w:rsid w:val="030952A7"/>
    <w:rsid w:val="07605B19"/>
    <w:rsid w:val="0AD66CE8"/>
    <w:rsid w:val="0B6E0B04"/>
    <w:rsid w:val="0B84BDE0"/>
    <w:rsid w:val="0D371641"/>
    <w:rsid w:val="0E287066"/>
    <w:rsid w:val="10B4093A"/>
    <w:rsid w:val="123CC043"/>
    <w:rsid w:val="141D9094"/>
    <w:rsid w:val="159FC998"/>
    <w:rsid w:val="162F0CC7"/>
    <w:rsid w:val="199640A9"/>
    <w:rsid w:val="19A7B412"/>
    <w:rsid w:val="19EF40FD"/>
    <w:rsid w:val="1A96B103"/>
    <w:rsid w:val="1BA37A5A"/>
    <w:rsid w:val="21A9523E"/>
    <w:rsid w:val="223246F3"/>
    <w:rsid w:val="235D7B14"/>
    <w:rsid w:val="26781E9D"/>
    <w:rsid w:val="27A15B68"/>
    <w:rsid w:val="29AD6EDD"/>
    <w:rsid w:val="2B455424"/>
    <w:rsid w:val="2E7E0BC2"/>
    <w:rsid w:val="3464A4E2"/>
    <w:rsid w:val="3BF216F5"/>
    <w:rsid w:val="3DFF243B"/>
    <w:rsid w:val="41041E2A"/>
    <w:rsid w:val="41393012"/>
    <w:rsid w:val="41E2EC1E"/>
    <w:rsid w:val="42C3B476"/>
    <w:rsid w:val="44B85EFD"/>
    <w:rsid w:val="46EEB182"/>
    <w:rsid w:val="47ED8735"/>
    <w:rsid w:val="48263F98"/>
    <w:rsid w:val="4A3C6B44"/>
    <w:rsid w:val="4E5A10AC"/>
    <w:rsid w:val="4F3E85D1"/>
    <w:rsid w:val="5070EE01"/>
    <w:rsid w:val="5187D056"/>
    <w:rsid w:val="5E82DD11"/>
    <w:rsid w:val="6164AED7"/>
    <w:rsid w:val="6457933E"/>
    <w:rsid w:val="6590A6AA"/>
    <w:rsid w:val="66908674"/>
    <w:rsid w:val="67918E5F"/>
    <w:rsid w:val="6816C430"/>
    <w:rsid w:val="695143EA"/>
    <w:rsid w:val="6C32C4F2"/>
    <w:rsid w:val="73BE87C6"/>
    <w:rsid w:val="74A6ED8E"/>
    <w:rsid w:val="7721BF47"/>
    <w:rsid w:val="78467AFB"/>
    <w:rsid w:val="7BC7A394"/>
    <w:rsid w:val="7DEC9C1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7CF5F0"/>
  <w15:chartTrackingRefBased/>
  <w15:docId w15:val="{75DF8E37-AEB4-482B-A0CC-3D405FEF4C9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uiPriority="39"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962A2F"/>
    <w:pPr>
      <w:tabs>
        <w:tab w:val="left" w:pos="340"/>
        <w:tab w:val="left" w:pos="680"/>
        <w:tab w:val="left" w:pos="1021"/>
        <w:tab w:val="left" w:pos="1361"/>
        <w:tab w:val="left" w:pos="1701"/>
        <w:tab w:val="left" w:pos="2041"/>
        <w:tab w:val="left" w:pos="2381"/>
        <w:tab w:val="left" w:pos="2722"/>
        <w:tab w:val="left" w:pos="3062"/>
        <w:tab w:val="left" w:pos="3402"/>
        <w:tab w:val="left" w:pos="3742"/>
        <w:tab w:val="left" w:pos="4082"/>
        <w:tab w:val="left" w:pos="4423"/>
        <w:tab w:val="left" w:pos="4763"/>
        <w:tab w:val="left" w:pos="5103"/>
        <w:tab w:val="left" w:pos="5443"/>
        <w:tab w:val="left" w:pos="5783"/>
        <w:tab w:val="left" w:pos="6124"/>
        <w:tab w:val="left" w:pos="6464"/>
        <w:tab w:val="left" w:pos="6804"/>
        <w:tab w:val="left" w:pos="7144"/>
        <w:tab w:val="left" w:pos="7484"/>
        <w:tab w:val="left" w:pos="7825"/>
        <w:tab w:val="left" w:pos="8165"/>
        <w:tab w:val="left" w:pos="8505"/>
      </w:tabs>
      <w:spacing w:line="260" w:lineRule="atLeast"/>
    </w:pPr>
    <w:rPr>
      <w:rFonts w:ascii="Corbel" w:hAnsi="Corbel"/>
      <w:szCs w:val="24"/>
    </w:rPr>
  </w:style>
  <w:style w:type="paragraph" w:styleId="Kop1">
    <w:name w:val="heading 1"/>
    <w:basedOn w:val="Standaard"/>
    <w:next w:val="Standaard"/>
    <w:link w:val="Kop1Char"/>
    <w:qFormat/>
    <w:rsid w:val="00502B3F"/>
    <w:pPr>
      <w:keepNext/>
      <w:spacing w:before="240" w:after="60"/>
      <w:outlineLvl w:val="0"/>
    </w:pPr>
    <w:rPr>
      <w:rFonts w:ascii="Verdana" w:hAnsi="Verdana"/>
      <w:b/>
      <w:bCs/>
      <w:kern w:val="32"/>
      <w:sz w:val="28"/>
      <w:szCs w:val="32"/>
    </w:rPr>
  </w:style>
  <w:style w:type="paragraph" w:styleId="Kop2">
    <w:name w:val="heading 2"/>
    <w:basedOn w:val="Standaard"/>
    <w:next w:val="Standaard"/>
    <w:link w:val="Kop2Char"/>
    <w:semiHidden/>
    <w:unhideWhenUsed/>
    <w:qFormat/>
    <w:rsid w:val="00BF5643"/>
    <w:pPr>
      <w:keepNext/>
      <w:keepLines/>
      <w:spacing w:before="40"/>
      <w:outlineLvl w:val="1"/>
    </w:pPr>
    <w:rPr>
      <w:rFonts w:asciiTheme="majorHAnsi" w:hAnsiTheme="majorHAnsi" w:eastAsiaTheme="majorEastAsia" w:cstheme="majorBidi"/>
      <w:color w:val="2F5496" w:themeColor="accent1" w:themeShade="BF"/>
      <w:sz w:val="26"/>
      <w:szCs w:val="26"/>
    </w:rPr>
  </w:style>
  <w:style w:type="paragraph" w:styleId="Kop3">
    <w:name w:val="heading 3"/>
    <w:basedOn w:val="Standaard"/>
    <w:next w:val="Standaard"/>
    <w:link w:val="Kop3Char"/>
    <w:unhideWhenUsed/>
    <w:qFormat/>
    <w:rsid w:val="00BF5643"/>
    <w:pPr>
      <w:keepNext/>
      <w:keepLines/>
      <w:spacing w:before="40"/>
      <w:outlineLvl w:val="2"/>
    </w:pPr>
    <w:rPr>
      <w:rFonts w:asciiTheme="majorHAnsi" w:hAnsiTheme="majorHAnsi" w:eastAsiaTheme="majorEastAsia" w:cstheme="majorBidi"/>
      <w:color w:val="1F3763" w:themeColor="accent1" w:themeShade="7F"/>
      <w:sz w:val="24"/>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Brief" w:customStyle="1">
    <w:name w:val="Brief"/>
    <w:basedOn w:val="Standaard"/>
    <w:rsid w:val="00591F00"/>
  </w:style>
  <w:style w:type="paragraph" w:styleId="Subkop" w:customStyle="1">
    <w:name w:val="Subkop"/>
    <w:basedOn w:val="Brief"/>
    <w:next w:val="Standaard"/>
    <w:rsid w:val="00591F00"/>
    <w:rPr>
      <w:b/>
    </w:rPr>
  </w:style>
  <w:style w:type="paragraph" w:styleId="Opsomming-tekens" w:customStyle="1">
    <w:name w:val="Opsomming - tekens"/>
    <w:basedOn w:val="Standaard"/>
    <w:rsid w:val="00591F00"/>
    <w:pPr>
      <w:numPr>
        <w:numId w:val="3"/>
      </w:numPr>
    </w:pPr>
  </w:style>
  <w:style w:type="paragraph" w:styleId="Opsomming-cijfers" w:customStyle="1">
    <w:name w:val="Opsomming - cijfers"/>
    <w:basedOn w:val="Standaard"/>
    <w:rsid w:val="00591F00"/>
    <w:pPr>
      <w:numPr>
        <w:numId w:val="2"/>
      </w:numPr>
    </w:pPr>
  </w:style>
  <w:style w:type="paragraph" w:styleId="Documentnaam" w:customStyle="1">
    <w:name w:val="Documentnaam"/>
    <w:basedOn w:val="Standaard"/>
    <w:rsid w:val="00591F00"/>
    <w:rPr>
      <w:b/>
      <w:sz w:val="28"/>
    </w:rPr>
  </w:style>
  <w:style w:type="paragraph" w:styleId="Paginacijfer" w:customStyle="1">
    <w:name w:val="Paginacijfer"/>
    <w:basedOn w:val="Gegevens"/>
    <w:rsid w:val="00591F00"/>
    <w:pPr>
      <w:jc w:val="right"/>
    </w:pPr>
  </w:style>
  <w:style w:type="paragraph" w:styleId="Fax" w:customStyle="1">
    <w:name w:val="Fax"/>
    <w:basedOn w:val="Standaard"/>
    <w:rsid w:val="00591F00"/>
  </w:style>
  <w:style w:type="paragraph" w:styleId="Faxgegevens" w:customStyle="1">
    <w:name w:val="Fax gegevens"/>
    <w:basedOn w:val="Gegevens"/>
    <w:rsid w:val="00591F00"/>
    <w:rPr>
      <w:sz w:val="17"/>
    </w:rPr>
  </w:style>
  <w:style w:type="paragraph" w:styleId="Naamvolgvel" w:customStyle="1">
    <w:name w:val="Naam volgvel"/>
    <w:basedOn w:val="Gegevens"/>
    <w:rsid w:val="00591F00"/>
    <w:rPr>
      <w:b/>
    </w:rPr>
  </w:style>
  <w:style w:type="paragraph" w:styleId="Vergadering" w:customStyle="1">
    <w:name w:val="Vergadering"/>
    <w:rsid w:val="00591F00"/>
    <w:pPr>
      <w:tabs>
        <w:tab w:val="left" w:pos="340"/>
        <w:tab w:val="left" w:pos="680"/>
        <w:tab w:val="left" w:pos="1021"/>
        <w:tab w:val="left" w:pos="1361"/>
        <w:tab w:val="left" w:pos="1701"/>
        <w:tab w:val="left" w:pos="2041"/>
        <w:tab w:val="left" w:pos="2381"/>
        <w:tab w:val="left" w:pos="2722"/>
        <w:tab w:val="left" w:pos="3062"/>
        <w:tab w:val="left" w:pos="3402"/>
        <w:tab w:val="left" w:pos="3742"/>
        <w:tab w:val="left" w:pos="4082"/>
        <w:tab w:val="left" w:pos="4423"/>
        <w:tab w:val="left" w:pos="4763"/>
        <w:tab w:val="left" w:pos="5103"/>
        <w:tab w:val="left" w:pos="5443"/>
        <w:tab w:val="left" w:pos="5783"/>
        <w:tab w:val="left" w:pos="6124"/>
        <w:tab w:val="left" w:pos="6464"/>
        <w:tab w:val="left" w:pos="6804"/>
        <w:tab w:val="left" w:pos="7144"/>
        <w:tab w:val="left" w:pos="7484"/>
        <w:tab w:val="left" w:pos="7825"/>
        <w:tab w:val="left" w:pos="8165"/>
        <w:tab w:val="left" w:pos="8505"/>
      </w:tabs>
      <w:spacing w:line="280" w:lineRule="exact"/>
    </w:pPr>
    <w:rPr>
      <w:rFonts w:ascii="Lucida Bright" w:hAnsi="Lucida Bright"/>
      <w:sz w:val="18"/>
      <w:szCs w:val="24"/>
    </w:rPr>
  </w:style>
  <w:style w:type="paragraph" w:styleId="Vergaderingaanwezig" w:customStyle="1">
    <w:name w:val="Vergadering aanwezig"/>
    <w:basedOn w:val="Gegevens"/>
    <w:rsid w:val="00591F00"/>
    <w:pPr>
      <w:spacing w:line="240" w:lineRule="exact"/>
    </w:pPr>
  </w:style>
  <w:style w:type="paragraph" w:styleId="Gegevens" w:customStyle="1">
    <w:name w:val="Gegevens"/>
    <w:basedOn w:val="Brief"/>
    <w:uiPriority w:val="99"/>
    <w:rsid w:val="00591F00"/>
    <w:rPr>
      <w:sz w:val="16"/>
    </w:rPr>
  </w:style>
  <w:style w:type="paragraph" w:styleId="Persbericht" w:customStyle="1">
    <w:name w:val="Persbericht"/>
    <w:basedOn w:val="Documentnaam"/>
    <w:rsid w:val="00591F00"/>
    <w:pPr>
      <w:spacing w:line="240" w:lineRule="auto"/>
    </w:pPr>
    <w:rPr>
      <w:sz w:val="42"/>
    </w:rPr>
  </w:style>
  <w:style w:type="paragraph" w:styleId="Retouradres" w:customStyle="1">
    <w:name w:val="Retouradres"/>
    <w:basedOn w:val="Standaard"/>
    <w:rsid w:val="00591F00"/>
    <w:rPr>
      <w:caps/>
      <w:sz w:val="12"/>
    </w:rPr>
  </w:style>
  <w:style w:type="paragraph" w:styleId="Koptekst">
    <w:name w:val="header"/>
    <w:basedOn w:val="Standaard"/>
    <w:rsid w:val="00DB42F8"/>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 w:val="center" w:pos="4536"/>
        <w:tab w:val="right" w:pos="9072"/>
      </w:tabs>
    </w:pPr>
  </w:style>
  <w:style w:type="paragraph" w:styleId="Voettekst">
    <w:name w:val="footer"/>
    <w:basedOn w:val="Standaard"/>
    <w:link w:val="VoettekstChar"/>
    <w:uiPriority w:val="99"/>
    <w:rsid w:val="00DB42F8"/>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 w:val="center" w:pos="4536"/>
        <w:tab w:val="right" w:pos="9072"/>
      </w:tabs>
    </w:pPr>
  </w:style>
  <w:style w:type="table" w:styleId="Tabelraster">
    <w:name w:val="Table Grid"/>
    <w:basedOn w:val="Standaardtabel"/>
    <w:rsid w:val="00DB42F8"/>
    <w:pPr>
      <w:tabs>
        <w:tab w:val="left" w:pos="340"/>
        <w:tab w:val="left" w:pos="680"/>
        <w:tab w:val="left" w:pos="1021"/>
        <w:tab w:val="left" w:pos="1361"/>
        <w:tab w:val="left" w:pos="1701"/>
        <w:tab w:val="left" w:pos="2041"/>
        <w:tab w:val="left" w:pos="2381"/>
        <w:tab w:val="left" w:pos="2722"/>
        <w:tab w:val="left" w:pos="3062"/>
        <w:tab w:val="left" w:pos="3402"/>
        <w:tab w:val="left" w:pos="3742"/>
        <w:tab w:val="left" w:pos="4082"/>
        <w:tab w:val="left" w:pos="4423"/>
        <w:tab w:val="left" w:pos="4763"/>
        <w:tab w:val="left" w:pos="5103"/>
        <w:tab w:val="left" w:pos="5443"/>
        <w:tab w:val="left" w:pos="5783"/>
        <w:tab w:val="left" w:pos="6124"/>
        <w:tab w:val="left" w:pos="6464"/>
        <w:tab w:val="left" w:pos="6804"/>
        <w:tab w:val="left" w:pos="7144"/>
        <w:tab w:val="left" w:pos="7484"/>
        <w:tab w:val="left" w:pos="7825"/>
        <w:tab w:val="left" w:pos="8165"/>
        <w:tab w:val="left" w:pos="8505"/>
      </w:tabs>
      <w:spacing w:line="28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Gegevensvet" w:customStyle="1">
    <w:name w:val="Gegevens vet"/>
    <w:basedOn w:val="Gegevens"/>
    <w:next w:val="Gegevens"/>
    <w:rsid w:val="00973C87"/>
    <w:pPr>
      <w:framePr w:wrap="around" w:hAnchor="page" w:vAnchor="page" w:x="8449" w:y="2122"/>
      <w:suppressOverlap/>
    </w:pPr>
    <w:rPr>
      <w:b/>
    </w:rPr>
  </w:style>
  <w:style w:type="paragraph" w:styleId="Ballontekst">
    <w:name w:val="Balloon Text"/>
    <w:basedOn w:val="Standaard"/>
    <w:semiHidden/>
    <w:rsid w:val="00333441"/>
    <w:rPr>
      <w:rFonts w:cs="Tahoma"/>
      <w:sz w:val="16"/>
      <w:szCs w:val="16"/>
    </w:rPr>
  </w:style>
  <w:style w:type="character" w:styleId="Paginanummer">
    <w:name w:val="page number"/>
    <w:basedOn w:val="Standaardalinea-lettertype"/>
    <w:rsid w:val="00667F8A"/>
  </w:style>
  <w:style w:type="paragraph" w:styleId="standaardvet" w:customStyle="1">
    <w:name w:val="standaard vet"/>
    <w:basedOn w:val="Standaard"/>
    <w:next w:val="Standaard"/>
    <w:link w:val="standaardvetChar"/>
    <w:autoRedefine/>
    <w:rsid w:val="00F30829"/>
    <w:pPr>
      <w:framePr w:wrap="around" w:hAnchor="text" w:vAnchor="page" w:y="2433"/>
      <w:suppressOverlap/>
    </w:pPr>
    <w:rPr>
      <w:rFonts w:ascii="Lucida Sans" w:hAnsi="Lucida Sans"/>
      <w:b/>
    </w:rPr>
  </w:style>
  <w:style w:type="character" w:styleId="standaardvetChar" w:customStyle="1">
    <w:name w:val="standaard vet Char"/>
    <w:link w:val="standaardvet"/>
    <w:rsid w:val="00F30829"/>
    <w:rPr>
      <w:rFonts w:ascii="Lucida Sans" w:hAnsi="Lucida Sans"/>
      <w:b/>
      <w:sz w:val="19"/>
      <w:szCs w:val="24"/>
      <w:lang w:val="nl-NL" w:eastAsia="nl-NL" w:bidi="ar-SA"/>
    </w:rPr>
  </w:style>
  <w:style w:type="character" w:styleId="Hyperlink">
    <w:name w:val="Hyperlink"/>
    <w:rsid w:val="005713C8"/>
    <w:rPr>
      <w:color w:val="0000FF"/>
      <w:u w:val="single"/>
    </w:rPr>
  </w:style>
  <w:style w:type="paragraph" w:styleId="Opmaakprofiel1" w:customStyle="1">
    <w:name w:val="Opmaakprofiel1"/>
    <w:basedOn w:val="Koptekst"/>
    <w:rsid w:val="00BC6E7C"/>
    <w:pPr>
      <w:ind w:firstLine="708"/>
    </w:pPr>
    <w:rPr>
      <w:b/>
    </w:rPr>
  </w:style>
  <w:style w:type="paragraph" w:styleId="Opmaakprofiel2" w:customStyle="1">
    <w:name w:val="Opmaakprofiel2"/>
    <w:basedOn w:val="Koptekst"/>
    <w:rsid w:val="00BC6E7C"/>
    <w:pPr>
      <w:tabs>
        <w:tab w:val="clear" w:pos="4536"/>
        <w:tab w:val="clear" w:pos="9072"/>
        <w:tab w:val="left" w:pos="2760"/>
      </w:tabs>
    </w:pPr>
    <w:rPr>
      <w:b/>
    </w:rPr>
  </w:style>
  <w:style w:type="character" w:styleId="E-mailStijl40" w:customStyle="1">
    <w:name w:val="E-mailStijl40"/>
    <w:semiHidden/>
    <w:rsid w:val="00982C27"/>
    <w:rPr>
      <w:rFonts w:ascii="Arial" w:hAnsi="Arial" w:cs="Arial"/>
      <w:color w:val="auto"/>
      <w:sz w:val="20"/>
      <w:szCs w:val="20"/>
    </w:rPr>
  </w:style>
  <w:style w:type="paragraph" w:styleId="MPM-11" w:customStyle="1">
    <w:name w:val="MPM-11"/>
    <w:autoRedefine/>
    <w:uiPriority w:val="99"/>
    <w:rsid w:val="00982C27"/>
    <w:pPr>
      <w:spacing w:line="200" w:lineRule="exact"/>
    </w:pPr>
    <w:rPr>
      <w:rFonts w:ascii="Palatino Linotype" w:hAnsi="Palatino Linotype"/>
      <w:sz w:val="22"/>
    </w:rPr>
  </w:style>
  <w:style w:type="character" w:styleId="VoettekstChar" w:customStyle="1">
    <w:name w:val="Voettekst Char"/>
    <w:link w:val="Voettekst"/>
    <w:uiPriority w:val="99"/>
    <w:rsid w:val="00852FDD"/>
    <w:rPr>
      <w:rFonts w:ascii="Tahoma" w:hAnsi="Tahoma"/>
      <w:sz w:val="19"/>
      <w:szCs w:val="24"/>
    </w:rPr>
  </w:style>
  <w:style w:type="character" w:styleId="Kop1Char" w:customStyle="1">
    <w:name w:val="Kop 1 Char"/>
    <w:link w:val="Kop1"/>
    <w:rsid w:val="00502B3F"/>
    <w:rPr>
      <w:rFonts w:ascii="Verdana" w:hAnsi="Verdana" w:eastAsia="Times New Roman" w:cs="Times New Roman"/>
      <w:b/>
      <w:bCs/>
      <w:kern w:val="32"/>
      <w:sz w:val="28"/>
      <w:szCs w:val="32"/>
    </w:rPr>
  </w:style>
  <w:style w:type="table" w:styleId="Tabelrasterlicht">
    <w:name w:val="Grid Table Light"/>
    <w:basedOn w:val="Standaardtabel"/>
    <w:uiPriority w:val="40"/>
    <w:rsid w:val="00121A28"/>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NaamDocumnet" w:customStyle="1">
    <w:name w:val="Naam Documnet"/>
    <w:basedOn w:val="Standaard"/>
    <w:qFormat/>
    <w:rsid w:val="00121A28"/>
    <w:rPr>
      <w:rFonts w:cs="Tahoma"/>
      <w:b/>
      <w:sz w:val="28"/>
      <w:szCs w:val="28"/>
    </w:rPr>
  </w:style>
  <w:style w:type="paragraph" w:styleId="Lijstalinea">
    <w:name w:val="List Paragraph"/>
    <w:aliases w:val="Reference List"/>
    <w:basedOn w:val="Standaard"/>
    <w:link w:val="LijstalineaChar"/>
    <w:uiPriority w:val="34"/>
    <w:qFormat/>
    <w:rsid w:val="00151088"/>
    <w:pPr>
      <w:ind w:left="720"/>
      <w:contextualSpacing/>
    </w:pPr>
  </w:style>
  <w:style w:type="character" w:styleId="Kop2Char" w:customStyle="1">
    <w:name w:val="Kop 2 Char"/>
    <w:basedOn w:val="Standaardalinea-lettertype"/>
    <w:link w:val="Kop2"/>
    <w:semiHidden/>
    <w:rsid w:val="00BF5643"/>
    <w:rPr>
      <w:rFonts w:asciiTheme="majorHAnsi" w:hAnsiTheme="majorHAnsi" w:eastAsiaTheme="majorEastAsia" w:cstheme="majorBidi"/>
      <w:color w:val="2F5496" w:themeColor="accent1" w:themeShade="BF"/>
      <w:sz w:val="26"/>
      <w:szCs w:val="26"/>
    </w:rPr>
  </w:style>
  <w:style w:type="character" w:styleId="Kop3Char" w:customStyle="1">
    <w:name w:val="Kop 3 Char"/>
    <w:basedOn w:val="Standaardalinea-lettertype"/>
    <w:link w:val="Kop3"/>
    <w:rsid w:val="00BF5643"/>
    <w:rPr>
      <w:rFonts w:asciiTheme="majorHAnsi" w:hAnsiTheme="majorHAnsi" w:eastAsiaTheme="majorEastAsia" w:cstheme="majorBidi"/>
      <w:color w:val="1F3763" w:themeColor="accent1" w:themeShade="7F"/>
      <w:sz w:val="24"/>
      <w:szCs w:val="24"/>
    </w:rPr>
  </w:style>
  <w:style w:type="paragraph" w:styleId="Inhopg8">
    <w:name w:val="toc 8"/>
    <w:basedOn w:val="Standaard"/>
    <w:next w:val="Standaard"/>
    <w:autoRedefine/>
    <w:uiPriority w:val="39"/>
    <w:semiHidden/>
    <w:unhideWhenUsed/>
    <w:rsid w:val="00BF5643"/>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line="240" w:lineRule="auto"/>
      <w:ind w:left="1680"/>
    </w:pPr>
    <w:rPr>
      <w:rFonts w:asciiTheme="minorHAnsi" w:hAnsiTheme="minorHAnsi" w:eastAsiaTheme="minorHAnsi" w:cstheme="minorBidi"/>
      <w:kern w:val="2"/>
      <w:szCs w:val="20"/>
      <w:lang w:eastAsia="en-US"/>
      <w14:ligatures w14:val="standardContextual"/>
    </w:rPr>
  </w:style>
  <w:style w:type="paragraph" w:styleId="Kopvaninhoudsopgave">
    <w:name w:val="TOC Heading"/>
    <w:basedOn w:val="Kop1"/>
    <w:next w:val="Standaard"/>
    <w:uiPriority w:val="39"/>
    <w:semiHidden/>
    <w:unhideWhenUsed/>
    <w:qFormat/>
    <w:rsid w:val="00BF5643"/>
    <w:pPr>
      <w:keepLines/>
      <w:spacing w:after="0"/>
      <w:outlineLvl w:val="9"/>
    </w:pPr>
    <w:rPr>
      <w:rFonts w:asciiTheme="majorHAnsi" w:hAnsiTheme="majorHAnsi" w:eastAsiaTheme="majorEastAsia" w:cstheme="majorBidi"/>
      <w:b w:val="0"/>
      <w:bCs w:val="0"/>
      <w:color w:val="2F5496" w:themeColor="accent1" w:themeShade="BF"/>
      <w:kern w:val="0"/>
      <w:sz w:val="32"/>
    </w:rPr>
  </w:style>
  <w:style w:type="paragraph" w:styleId="Inhopg1">
    <w:name w:val="toc 1"/>
    <w:basedOn w:val="Standaard"/>
    <w:next w:val="Standaard"/>
    <w:autoRedefine/>
    <w:semiHidden/>
    <w:unhideWhenUsed/>
    <w:rsid w:val="00BF5643"/>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after="100"/>
    </w:pPr>
  </w:style>
  <w:style w:type="paragraph" w:styleId="Inhopg2">
    <w:name w:val="toc 2"/>
    <w:basedOn w:val="Standaard"/>
    <w:next w:val="Standaard"/>
    <w:autoRedefine/>
    <w:semiHidden/>
    <w:unhideWhenUsed/>
    <w:rsid w:val="00BF5643"/>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after="100"/>
      <w:ind w:left="200"/>
    </w:pPr>
  </w:style>
  <w:style w:type="paragraph" w:styleId="Inhopg3">
    <w:name w:val="toc 3"/>
    <w:basedOn w:val="Standaard"/>
    <w:next w:val="Standaard"/>
    <w:autoRedefine/>
    <w:semiHidden/>
    <w:unhideWhenUsed/>
    <w:rsid w:val="00BF5643"/>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after="100"/>
      <w:ind w:left="400"/>
    </w:pPr>
  </w:style>
  <w:style w:type="table" w:styleId="Rastertabel1licht">
    <w:name w:val="Grid Table 1 Light"/>
    <w:basedOn w:val="Standaardtabel"/>
    <w:uiPriority w:val="46"/>
    <w:rsid w:val="00BF5643"/>
    <w:rPr>
      <w:rFonts w:asciiTheme="minorHAnsi" w:hAnsiTheme="minorHAnsi" w:eastAsiaTheme="minorHAnsi" w:cstheme="minorBidi"/>
      <w:kern w:val="2"/>
      <w:sz w:val="24"/>
      <w:szCs w:val="24"/>
      <w:lang w:eastAsia="en-US"/>
      <w14:ligatures w14:val="standardContextual"/>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normaltextrun" w:customStyle="1">
    <w:name w:val="normaltextrun"/>
    <w:basedOn w:val="Standaardalinea-lettertype"/>
    <w:rsid w:val="00DC48DE"/>
  </w:style>
  <w:style w:type="character" w:styleId="LijstalineaChar" w:customStyle="1">
    <w:name w:val="Lijstalinea Char"/>
    <w:aliases w:val="Reference List Char"/>
    <w:basedOn w:val="Standaardalinea-lettertype"/>
    <w:link w:val="Lijstalinea"/>
    <w:uiPriority w:val="34"/>
    <w:locked/>
    <w:rsid w:val="0094360A"/>
    <w:rPr>
      <w:rFonts w:ascii="Corbel" w:hAnsi="Corbel"/>
      <w:szCs w:val="24"/>
    </w:rPr>
  </w:style>
  <w:style w:type="character" w:styleId="cf01" w:customStyle="1">
    <w:name w:val="cf01"/>
    <w:basedOn w:val="Standaardalinea-lettertype"/>
    <w:rsid w:val="00F0099D"/>
    <w:rPr>
      <w:rFonts w:hint="default" w:ascii="Segoe UI" w:hAnsi="Segoe UI" w:cs="Segoe UI"/>
      <w:sz w:val="18"/>
      <w:szCs w:val="18"/>
    </w:rPr>
  </w:style>
  <w:style w:type="paragraph" w:styleId="paragraph" w:customStyle="1">
    <w:name w:val="paragraph"/>
    <w:basedOn w:val="Standaard"/>
    <w:rsid w:val="00566C03"/>
    <w:p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pacing w:before="100" w:beforeAutospacing="1" w:after="100" w:afterAutospacing="1" w:line="240" w:lineRule="auto"/>
    </w:pPr>
    <w:rPr>
      <w:rFonts w:ascii="Times New Roman" w:hAnsi="Times New Roman"/>
      <w:sz w:val="24"/>
    </w:rPr>
  </w:style>
  <w:style w:type="character" w:styleId="ArticleLevel1Char" w:customStyle="1">
    <w:name w:val="Article Level 1 Char"/>
    <w:basedOn w:val="Standaardalinea-lettertype"/>
    <w:link w:val="ArticleLevel1"/>
    <w:qFormat/>
    <w:rsid w:val="00412282"/>
    <w:rPr>
      <w:b/>
      <w:bCs/>
    </w:rPr>
  </w:style>
  <w:style w:type="character" w:styleId="ArticleLevel2Char" w:customStyle="1">
    <w:name w:val="Article Level 2 Char"/>
    <w:basedOn w:val="Standaardalinea-lettertype"/>
    <w:link w:val="ArticleLevel2"/>
    <w:qFormat/>
    <w:rsid w:val="00412282"/>
  </w:style>
  <w:style w:type="paragraph" w:styleId="ArticleLevel1" w:customStyle="1">
    <w:name w:val="Article Level 1"/>
    <w:basedOn w:val="Standaard"/>
    <w:next w:val="ArticleLevel2"/>
    <w:link w:val="ArticleLevel1Char"/>
    <w:qFormat/>
    <w:rsid w:val="00412282"/>
    <w:pPr>
      <w:numPr>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pPr>
    <w:rPr>
      <w:rFonts w:ascii="Times New Roman" w:hAnsi="Times New Roman"/>
      <w:b/>
      <w:bCs/>
      <w:szCs w:val="20"/>
    </w:rPr>
  </w:style>
  <w:style w:type="paragraph" w:styleId="ArticleLevel2" w:customStyle="1">
    <w:name w:val="Article Level 2"/>
    <w:basedOn w:val="Standaard"/>
    <w:link w:val="ArticleLevel2Char"/>
    <w:qFormat/>
    <w:rsid w:val="00412282"/>
    <w:pPr>
      <w:numPr>
        <w:ilvl w:val="1"/>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ind w:left="1418" w:hanging="1418"/>
    </w:pPr>
    <w:rPr>
      <w:rFonts w:ascii="Times New Roman" w:hAnsi="Times New Roman"/>
      <w:szCs w:val="20"/>
    </w:rPr>
  </w:style>
  <w:style w:type="paragraph" w:styleId="ArticleLevel3" w:customStyle="1">
    <w:name w:val="Article Level 3"/>
    <w:basedOn w:val="Standaard"/>
    <w:next w:val="ArticleLevel4"/>
    <w:qFormat/>
    <w:rsid w:val="00412282"/>
    <w:pPr>
      <w:numPr>
        <w:ilvl w:val="2"/>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ind w:left="1418" w:hanging="1418"/>
    </w:pPr>
    <w:rPr>
      <w:rFonts w:asciiTheme="minorHAnsi" w:hAnsiTheme="minorHAnsi" w:eastAsiaTheme="minorHAnsi" w:cstheme="minorBidi"/>
      <w:sz w:val="24"/>
      <w:lang w:eastAsia="en-US"/>
    </w:rPr>
  </w:style>
  <w:style w:type="paragraph" w:styleId="ArticleLevel4" w:customStyle="1">
    <w:name w:val="Article Level 4"/>
    <w:basedOn w:val="Standaard"/>
    <w:qFormat/>
    <w:rsid w:val="00412282"/>
    <w:pPr>
      <w:numPr>
        <w:ilvl w:val="3"/>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ind w:left="1418" w:hanging="1418"/>
    </w:pPr>
    <w:rPr>
      <w:rFonts w:asciiTheme="minorHAnsi" w:hAnsiTheme="minorHAnsi" w:eastAsiaTheme="minorHAnsi" w:cstheme="minorBidi"/>
      <w:sz w:val="24"/>
      <w:lang w:eastAsia="en-US"/>
    </w:rPr>
  </w:style>
  <w:style w:type="paragraph" w:styleId="ArticleLevel5" w:customStyle="1">
    <w:name w:val="Article Level 5"/>
    <w:basedOn w:val="Standaard"/>
    <w:qFormat/>
    <w:rsid w:val="00412282"/>
    <w:pPr>
      <w:numPr>
        <w:ilvl w:val="4"/>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ind w:left="1843" w:hanging="425"/>
    </w:pPr>
    <w:rPr>
      <w:rFonts w:asciiTheme="minorHAnsi" w:hAnsiTheme="minorHAnsi" w:eastAsiaTheme="minorHAnsi" w:cstheme="minorBidi"/>
      <w:sz w:val="24"/>
      <w:lang w:eastAsia="en-US"/>
    </w:rPr>
  </w:style>
  <w:style w:type="paragraph" w:styleId="ArticleLevel6" w:customStyle="1">
    <w:name w:val="Article Level 6"/>
    <w:basedOn w:val="Standaard"/>
    <w:qFormat/>
    <w:rsid w:val="00412282"/>
    <w:pPr>
      <w:numPr>
        <w:ilvl w:val="5"/>
        <w:numId w:val="35"/>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 w:val="left" w:pos="851"/>
      </w:tabs>
      <w:suppressAutoHyphens/>
      <w:spacing w:line="288" w:lineRule="auto"/>
      <w:ind w:left="1843" w:hanging="425"/>
    </w:pPr>
    <w:rPr>
      <w:rFonts w:asciiTheme="minorHAnsi" w:hAnsiTheme="minorHAnsi" w:eastAsiaTheme="minorHAnsi" w:cstheme="minorBidi"/>
      <w:sz w:val="24"/>
      <w:lang w:eastAsia="en-US"/>
    </w:rPr>
  </w:style>
  <w:style w:type="paragraph" w:styleId="Indentedbullets" w:customStyle="1">
    <w:name w:val="Indented bullets"/>
    <w:basedOn w:val="Standaard"/>
    <w:qFormat/>
    <w:rsid w:val="00412282"/>
    <w:pPr>
      <w:numPr>
        <w:numId w:val="36"/>
      </w:numPr>
      <w:tabs>
        <w:tab w:val="clear" w:pos="340"/>
        <w:tab w:val="clear" w:pos="680"/>
        <w:tab w:val="clear" w:pos="1021"/>
        <w:tab w:val="clear" w:pos="1361"/>
        <w:tab w:val="clear" w:pos="1701"/>
        <w:tab w:val="clear" w:pos="2041"/>
        <w:tab w:val="clear" w:pos="2381"/>
        <w:tab w:val="clear" w:pos="2722"/>
        <w:tab w:val="clear" w:pos="3062"/>
        <w:tab w:val="clear" w:pos="3402"/>
        <w:tab w:val="clear" w:pos="3742"/>
        <w:tab w:val="clear" w:pos="4082"/>
        <w:tab w:val="clear" w:pos="4423"/>
        <w:tab w:val="clear" w:pos="4763"/>
        <w:tab w:val="clear" w:pos="5103"/>
        <w:tab w:val="clear" w:pos="5443"/>
        <w:tab w:val="clear" w:pos="5783"/>
        <w:tab w:val="clear" w:pos="6124"/>
        <w:tab w:val="clear" w:pos="6464"/>
        <w:tab w:val="clear" w:pos="6804"/>
        <w:tab w:val="clear" w:pos="7144"/>
        <w:tab w:val="clear" w:pos="7484"/>
        <w:tab w:val="clear" w:pos="7825"/>
        <w:tab w:val="clear" w:pos="8165"/>
        <w:tab w:val="clear" w:pos="8505"/>
      </w:tabs>
      <w:suppressAutoHyphens/>
      <w:spacing w:line="288" w:lineRule="auto"/>
      <w:ind w:left="1843" w:hanging="349"/>
    </w:pPr>
    <w:rPr>
      <w:rFonts w:asciiTheme="minorHAnsi" w:hAnsiTheme="minorHAnsi" w:eastAsiaTheme="minorHAnsi" w:cstheme="minorBidi"/>
      <w:sz w:val="24"/>
      <w:lang w:eastAsia="en-US"/>
    </w:rPr>
  </w:style>
  <w:style w:type="table" w:styleId="NormalTablePHPDOCX" w:customStyle="1">
    <w:name w:val="Normal Table PHPDOCX"/>
    <w:uiPriority w:val="99"/>
    <w:semiHidden/>
    <w:unhideWhenUsed/>
    <w:qFormat/>
    <w:rsid w:val="00412282"/>
    <w:pPr>
      <w:suppressAutoHyphens/>
    </w:pPr>
    <w:rPr>
      <w:rFonts w:asciiTheme="minorHAnsi" w:hAnsiTheme="minorHAnsi" w:eastAsiaTheme="minorHAnsi" w:cstheme="minorBidi"/>
      <w:sz w:val="24"/>
      <w:szCs w:val="24"/>
      <w:lang w:eastAsia="en-US"/>
    </w:rPr>
    <w:tblPr>
      <w:tblInd w:w="0" w:type="dxa"/>
      <w:tblCellMar>
        <w:top w:w="0" w:type="dxa"/>
        <w:left w:w="108" w:type="dxa"/>
        <w:bottom w:w="0" w:type="dxa"/>
        <w:right w:w="108" w:type="dxa"/>
      </w:tblCellMar>
    </w:tblPr>
  </w:style>
  <w:style w:type="paragraph" w:styleId="Tekstopmerking">
    <w:name w:val="annotation text"/>
    <w:basedOn w:val="Standaard"/>
    <w:link w:val="TekstopmerkingChar"/>
    <w:unhideWhenUsed/>
    <w:pPr>
      <w:spacing w:line="240" w:lineRule="auto"/>
    </w:pPr>
    <w:rPr>
      <w:szCs w:val="20"/>
    </w:rPr>
  </w:style>
  <w:style w:type="character" w:styleId="TekstopmerkingChar" w:customStyle="1">
    <w:name w:val="Tekst opmerking Char"/>
    <w:basedOn w:val="Standaardalinea-lettertype"/>
    <w:link w:val="Tekstopmerking"/>
    <w:rPr>
      <w:rFonts w:ascii="Corbel" w:hAnsi="Corbel"/>
    </w:rPr>
  </w:style>
  <w:style w:type="character" w:styleId="Verwijzingopmerking">
    <w:name w:val="annotation reference"/>
    <w:basedOn w:val="Standaardalinea-lettertype"/>
    <w:semiHidden/>
    <w:unhideWhenUsed/>
    <w:rPr>
      <w:sz w:val="16"/>
      <w:szCs w:val="16"/>
    </w:rPr>
  </w:style>
  <w:style w:type="paragraph" w:styleId="Onderwerpvanopmerking">
    <w:name w:val="annotation subject"/>
    <w:basedOn w:val="Tekstopmerking"/>
    <w:next w:val="Tekstopmerking"/>
    <w:link w:val="OnderwerpvanopmerkingChar"/>
    <w:semiHidden/>
    <w:unhideWhenUsed/>
    <w:rsid w:val="004A2941"/>
    <w:rPr>
      <w:b/>
      <w:bCs/>
    </w:rPr>
  </w:style>
  <w:style w:type="character" w:styleId="OnderwerpvanopmerkingChar" w:customStyle="1">
    <w:name w:val="Onderwerp van opmerking Char"/>
    <w:basedOn w:val="TekstopmerkingChar"/>
    <w:link w:val="Onderwerpvanopmerking"/>
    <w:semiHidden/>
    <w:rsid w:val="004A2941"/>
    <w:rPr>
      <w:rFonts w:ascii="Corbel" w:hAnsi="Corbe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120622">
      <w:bodyDiv w:val="1"/>
      <w:marLeft w:val="0"/>
      <w:marRight w:val="0"/>
      <w:marTop w:val="0"/>
      <w:marBottom w:val="0"/>
      <w:divBdr>
        <w:top w:val="none" w:sz="0" w:space="0" w:color="auto"/>
        <w:left w:val="none" w:sz="0" w:space="0" w:color="auto"/>
        <w:bottom w:val="none" w:sz="0" w:space="0" w:color="auto"/>
        <w:right w:val="none" w:sz="0" w:space="0" w:color="auto"/>
      </w:divBdr>
    </w:div>
    <w:div w:id="747773090">
      <w:bodyDiv w:val="1"/>
      <w:marLeft w:val="0"/>
      <w:marRight w:val="0"/>
      <w:marTop w:val="0"/>
      <w:marBottom w:val="0"/>
      <w:divBdr>
        <w:top w:val="none" w:sz="0" w:space="0" w:color="auto"/>
        <w:left w:val="none" w:sz="0" w:space="0" w:color="auto"/>
        <w:bottom w:val="none" w:sz="0" w:space="0" w:color="auto"/>
        <w:right w:val="none" w:sz="0" w:space="0" w:color="auto"/>
      </w:divBdr>
    </w:div>
    <w:div w:id="1115488846">
      <w:bodyDiv w:val="1"/>
      <w:marLeft w:val="0"/>
      <w:marRight w:val="0"/>
      <w:marTop w:val="0"/>
      <w:marBottom w:val="0"/>
      <w:divBdr>
        <w:top w:val="none" w:sz="0" w:space="0" w:color="auto"/>
        <w:left w:val="none" w:sz="0" w:space="0" w:color="auto"/>
        <w:bottom w:val="none" w:sz="0" w:space="0" w:color="auto"/>
        <w:right w:val="none" w:sz="0" w:space="0" w:color="auto"/>
      </w:divBdr>
    </w:div>
    <w:div w:id="1547453864">
      <w:bodyDiv w:val="1"/>
      <w:marLeft w:val="0"/>
      <w:marRight w:val="0"/>
      <w:marTop w:val="0"/>
      <w:marBottom w:val="0"/>
      <w:divBdr>
        <w:top w:val="none" w:sz="0" w:space="0" w:color="auto"/>
        <w:left w:val="none" w:sz="0" w:space="0" w:color="auto"/>
        <w:bottom w:val="none" w:sz="0" w:space="0" w:color="auto"/>
        <w:right w:val="none" w:sz="0" w:space="0" w:color="auto"/>
      </w:divBdr>
    </w:div>
    <w:div w:id="1806117905">
      <w:bodyDiv w:val="1"/>
      <w:marLeft w:val="0"/>
      <w:marRight w:val="0"/>
      <w:marTop w:val="0"/>
      <w:marBottom w:val="0"/>
      <w:divBdr>
        <w:top w:val="none" w:sz="0" w:space="0" w:color="auto"/>
        <w:left w:val="none" w:sz="0" w:space="0" w:color="auto"/>
        <w:bottom w:val="none" w:sz="0" w:space="0" w:color="auto"/>
        <w:right w:val="none" w:sz="0" w:space="0" w:color="auto"/>
      </w:divBdr>
    </w:div>
    <w:div w:id="1829444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vng.nl/sites/default/files/2024-07/gemeentelijke_ict_kwaliteitsnormen_2024.pdf" TargetMode="Externa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https://odnzkg.sharepoint.com/sites/T-Control/Gedeelde%20documenten/Inkoop/Projecten/Ontwikkelplan%20inkoopfunctie/Modellen/Contracten/Leveringen%20en%20diensten/Concept%20overeenkomst%20layout%20OD.dotx?OR=81dd2b71-fb82-4b33-ac71-fed46bf0f87a&amp;CID=f3bc6ea"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00 Omgevingsdienst Word">
      <a:majorFont>
        <a:latin typeface="Corbel"/>
        <a:ea typeface=""/>
        <a:cs typeface=""/>
      </a:majorFont>
      <a:minorFont>
        <a:latin typeface="Corbe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bd86b5-04f1-4702-b095-5ce672bcb47c">
      <Terms xmlns="http://schemas.microsoft.com/office/infopath/2007/PartnerControls"/>
    </lcf76f155ced4ddcb4097134ff3c332f>
    <_x0032_023 xmlns="1ebd86b5-04f1-4702-b095-5ce672bcb47c" xsi:nil="true"/>
    <Categorie xmlns="1ebd86b5-04f1-4702-b095-5ce672bcb47c" xsi:nil="true"/>
    <Jaar xmlns="1ebd86b5-04f1-4702-b095-5ce672bcb47c" xsi:nil="true"/>
    <Status xmlns="1ebd86b5-04f1-4702-b095-5ce672bcb47c">Nog niet gereed</Status>
    <TaxCatchAll xmlns="1dfeeeb8-6e28-42ca-8423-34f0f9ebd47a" xsi:nil="true"/>
    <Datum xmlns="1ebd86b5-04f1-4702-b095-5ce672bcb47c" xsi:nil="true"/>
    <Balanspost xmlns="1ebd86b5-04f1-4702-b095-5ce672bcb47c" xsi:nil="true"/>
    <Bestand xmlns="1ebd86b5-04f1-4702-b095-5ce672bcb47c" xsi:nil="true"/>
    <Grootboeknummer xmlns="1ebd86b5-04f1-4702-b095-5ce672bcb47c"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1205ABF641ABD544B20B2D98D58284FD" ma:contentTypeVersion="29" ma:contentTypeDescription="Een nieuw document maken." ma:contentTypeScope="" ma:versionID="3738c08ed3a8d056407d5ca5ea58e458">
  <xsd:schema xmlns:xsd="http://www.w3.org/2001/XMLSchema" xmlns:xs="http://www.w3.org/2001/XMLSchema" xmlns:p="http://schemas.microsoft.com/office/2006/metadata/properties" xmlns:ns1="http://schemas.microsoft.com/sharepoint/v3" xmlns:ns2="1ebd86b5-04f1-4702-b095-5ce672bcb47c" xmlns:ns3="1dfeeeb8-6e28-42ca-8423-34f0f9ebd47a" targetNamespace="http://schemas.microsoft.com/office/2006/metadata/properties" ma:root="true" ma:fieldsID="e99d0f91c1da70bafb893b87b77de934" ns1:_="" ns2:_="" ns3:_="">
    <xsd:import namespace="http://schemas.microsoft.com/sharepoint/v3"/>
    <xsd:import namespace="1ebd86b5-04f1-4702-b095-5ce672bcb47c"/>
    <xsd:import namespace="1dfeeeb8-6e28-42ca-8423-34f0f9ebd47a"/>
    <xsd:element name="properties">
      <xsd:complexType>
        <xsd:sequence>
          <xsd:element name="documentManagement">
            <xsd:complexType>
              <xsd:all>
                <xsd:element ref="ns2:Jaar" minOccurs="0"/>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_x0032_023" minOccurs="0"/>
                <xsd:element ref="ns2:MediaLengthInSeconds" minOccurs="0"/>
                <xsd:element ref="ns2:Categorie" minOccurs="0"/>
                <xsd:element ref="ns2:Status" minOccurs="0"/>
                <xsd:element ref="ns2:Grootboeknummer" minOccurs="0"/>
                <xsd:element ref="ns2:Balanspost" minOccurs="0"/>
                <xsd:element ref="ns2:Datum" minOccurs="0"/>
                <xsd:element ref="ns2:Bestand"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Eigenschappen van het geïntegreerd beleid voor naleving" ma:hidden="true" ma:internalName="_ip_UnifiedCompliancePolicyProperties">
      <xsd:simpleType>
        <xsd:restriction base="dms:Note"/>
      </xsd:simpleType>
    </xsd:element>
    <xsd:element name="_ip_UnifiedCompliancePolicyUIAction" ma:index="31"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ebd86b5-04f1-4702-b095-5ce672bcb47c" elementFormDefault="qualified">
    <xsd:import namespace="http://schemas.microsoft.com/office/2006/documentManagement/types"/>
    <xsd:import namespace="http://schemas.microsoft.com/office/infopath/2007/PartnerControls"/>
    <xsd:element name="Jaar" ma:index="3" nillable="true" ma:displayName="Jaar" ma:description="Jaartal waarop het document betrekking heeft" ma:format="Dropdown" ma:internalName="Jaar">
      <xsd:simpleType>
        <xsd:union memberTypes="dms:Text">
          <xsd:simpleType>
            <xsd:restriction base="dms:Choice">
              <xsd:enumeration value="2020"/>
              <xsd:enumeration value="2021"/>
              <xsd:enumeration value="2022"/>
              <xsd:enumeration value="2023"/>
              <xsd:enumeration value="2024"/>
              <xsd:enumeration value="2025"/>
              <xsd:enumeration value="2026"/>
              <xsd:enumeration value="2027"/>
              <xsd:enumeration value="2025-2028"/>
              <xsd:enumeration value="2026-2029"/>
              <xsd:enumeration value="2027-2030"/>
            </xsd:restriction>
          </xsd:simpleType>
        </xsd:un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e23eaa90-ff2c-482d-b263-fa29fceb1b6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x0032_023" ma:index="21" nillable="true" ma:displayName="2023" ma:format="DateOnly" ma:hidden="true" ma:internalName="_x0032_023" ma:readOnly="false">
      <xsd:simpleType>
        <xsd:restriction base="dms:DateTime"/>
      </xsd:simpleType>
    </xsd:element>
    <xsd:element name="MediaLengthInSeconds" ma:index="23" nillable="true" ma:displayName="MediaLengthInSeconds" ma:hidden="true" ma:internalName="MediaLengthInSeconds" ma:readOnly="true">
      <xsd:simpleType>
        <xsd:restriction base="dms:Unknown"/>
      </xsd:simpleType>
    </xsd:element>
    <xsd:element name="Categorie" ma:index="24" nillable="true" ma:displayName="Categorie" ma:description="Balans, Tabellen, Boekwerk, Planning, Opleggers" ma:format="Dropdown" ma:internalName="Categorie">
      <xsd:complexType>
        <xsd:complexContent>
          <xsd:extension base="dms:MultiChoice">
            <xsd:sequence>
              <xsd:element name="Value" maxOccurs="unbounded" minOccurs="0" nillable="true">
                <xsd:simpleType>
                  <xsd:restriction base="dms:Choice">
                    <xsd:enumeration value="Balans"/>
                    <xsd:enumeration value="Tabellen"/>
                    <xsd:enumeration value="Boekwerk"/>
                    <xsd:enumeration value="Planning"/>
                    <xsd:enumeration value="Opleggers"/>
                    <xsd:enumeration value="Inhuur"/>
                    <xsd:enumeration value="Evaluatie"/>
                  </xsd:restriction>
                </xsd:simpleType>
              </xsd:element>
            </xsd:sequence>
          </xsd:extension>
        </xsd:complexContent>
      </xsd:complexType>
    </xsd:element>
    <xsd:element name="Status" ma:index="25" nillable="true" ma:displayName="Status" ma:format="RadioButtons" ma:internalName="Status">
      <xsd:simpleType>
        <xsd:restriction base="dms:Choice">
          <xsd:enumeration value="Gereed"/>
          <xsd:enumeration value="Nog niet gereed"/>
        </xsd:restriction>
      </xsd:simpleType>
    </xsd:element>
    <xsd:element name="Grootboeknummer" ma:index="26" nillable="true" ma:displayName="Grootboeknummer" ma:format="Dropdown" ma:internalName="Grootboeknummer">
      <xsd:complexType>
        <xsd:complexContent>
          <xsd:extension base="dms:MultiChoiceFillIn">
            <xsd:sequence>
              <xsd:element name="Value" maxOccurs="unbounded" minOccurs="0" nillable="true">
                <xsd:simpleType>
                  <xsd:union memberTypes="dms:Text">
                    <xsd:simpleType>
                      <xsd:restriction base="dms:Choice">
                        <xsd:enumeration value="01000"/>
                        <xsd:enumeration value="02000"/>
                        <xsd:enumeration value="01100"/>
                        <xsd:enumeration value="02100"/>
                        <xsd:enumeration value="01200"/>
                        <xsd:enumeration value="02200"/>
                        <xsd:enumeration value="01300"/>
                        <xsd:enumeration value="02300"/>
                        <xsd:enumeration value="01400"/>
                        <xsd:enumeration value="02400"/>
                        <xsd:enumeration value="14000"/>
                        <xsd:enumeration value="15000"/>
                        <xsd:enumeration value="11000"/>
                        <xsd:enumeration value="11001"/>
                        <xsd:enumeration value="16150"/>
                        <xsd:enumeration value="16151"/>
                        <xsd:enumeration value="18000"/>
                        <xsd:enumeration value="18150"/>
                        <xsd:enumeration value="19000"/>
                        <xsd:enumeration value="19020"/>
                      </xsd:restriction>
                    </xsd:simpleType>
                  </xsd:union>
                </xsd:simpleType>
              </xsd:element>
            </xsd:sequence>
          </xsd:extension>
        </xsd:complexContent>
      </xsd:complexType>
    </xsd:element>
    <xsd:element name="Balanspost" ma:index="27" nillable="true" ma:displayName="Balanspost" ma:format="Dropdown" ma:internalName="Balanspost">
      <xsd:complexType>
        <xsd:complexContent>
          <xsd:extension base="dms:MultiChoiceFillIn">
            <xsd:sequence>
              <xsd:element name="Value" maxOccurs="unbounded" minOccurs="0" nillable="true">
                <xsd:simpleType>
                  <xsd:union memberTypes="dms:Text">
                    <xsd:simpleType>
                      <xsd:restriction base="dms:Choice">
                        <xsd:enumeration value="01. Immateriële vaste activa"/>
                        <xsd:enumeration value="02. Materiële vaste activa"/>
                        <xsd:enumeration value="03. Vorderingen-debiteuren"/>
                        <xsd:enumeration value="04. Liquide middelen"/>
                        <xsd:enumeration value="05. Overlopende activa"/>
                        <xsd:enumeration value="06. Reserves en voorzieningen"/>
                        <xsd:enumeration value="07. Langlopende schulden"/>
                        <xsd:enumeration value="08. Kortlopende schulden"/>
                        <xsd:enumeration value="09. Overlopende passiva"/>
                        <xsd:enumeration value="10. Niet uit de balans blijkende verplichtingen"/>
                      </xsd:restriction>
                    </xsd:simpleType>
                  </xsd:union>
                </xsd:simpleType>
              </xsd:element>
            </xsd:sequence>
          </xsd:extension>
        </xsd:complexContent>
      </xsd:complexType>
    </xsd:element>
    <xsd:element name="Datum" ma:index="28" nillable="true" ma:displayName="Datum" ma:format="DateOnly" ma:internalName="Datum">
      <xsd:simpleType>
        <xsd:restriction base="dms:DateTime"/>
      </xsd:simpleType>
    </xsd:element>
    <xsd:element name="Bestand" ma:index="29" nillable="true" ma:displayName="Bestand" ma:description="Balansspecificatie, factuur .. " ma:format="Dropdown" ma:internalName="Bestand">
      <xsd:complexType>
        <xsd:complexContent>
          <xsd:extension base="dms:MultiChoiceFillIn">
            <xsd:sequence>
              <xsd:element name="Value" maxOccurs="unbounded" minOccurs="0" nillable="true">
                <xsd:simpleType>
                  <xsd:union memberTypes="dms:Text">
                    <xsd:simpleType>
                      <xsd:restriction base="dms:Choice">
                        <xsd:enumeration value="Balansspecificatie"/>
                        <xsd:enumeration value="Factuur"/>
                        <xsd:enumeration value="Data"/>
                      </xsd:restriction>
                    </xsd:simpleType>
                  </xsd:un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dfeeeb8-6e28-42ca-8423-34f0f9ebd47a" elementFormDefault="qualified">
    <xsd:import namespace="http://schemas.microsoft.com/office/2006/documentManagement/types"/>
    <xsd:import namespace="http://schemas.microsoft.com/office/infopath/2007/PartnerControls"/>
    <xsd:element name="SharedWithUsers" ma:index="11"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hidden="true" ma:internalName="SharedWithDetails" ma:readOnly="true">
      <xsd:simpleType>
        <xsd:restriction base="dms:Note"/>
      </xsd:simpleType>
    </xsd:element>
    <xsd:element name="TaxCatchAll" ma:index="16" nillable="true" ma:displayName="Taxonomy Catch All Column" ma:hidden="true" ma:list="{cd74a4bf-2d80-4881-bd37-16754d101754}" ma:internalName="TaxCatchAll" ma:readOnly="false" ma:showField="CatchAllData" ma:web="1dfeeeb8-6e28-42ca-8423-34f0f9ebd4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5DFA25-52D4-4DC6-85BD-55BB504CE3DC}">
  <ds:schemaRefs>
    <ds:schemaRef ds:uri="http://schemas.microsoft.com/office/2006/metadata/properties"/>
    <ds:schemaRef ds:uri="http://schemas.microsoft.com/office/infopath/2007/PartnerControls"/>
    <ds:schemaRef ds:uri="1ebd86b5-04f1-4702-b095-5ce672bcb47c"/>
    <ds:schemaRef ds:uri="1dfeeeb8-6e28-42ca-8423-34f0f9ebd47a"/>
    <ds:schemaRef ds:uri="http://schemas.microsoft.com/sharepoint/v3"/>
  </ds:schemaRefs>
</ds:datastoreItem>
</file>

<file path=customXml/itemProps2.xml><?xml version="1.0" encoding="utf-8"?>
<ds:datastoreItem xmlns:ds="http://schemas.openxmlformats.org/officeDocument/2006/customXml" ds:itemID="{550F017A-D388-4398-A10A-F45406382195}">
  <ds:schemaRefs>
    <ds:schemaRef ds:uri="http://schemas.openxmlformats.org/officeDocument/2006/bibliography"/>
  </ds:schemaRefs>
</ds:datastoreItem>
</file>

<file path=customXml/itemProps3.xml><?xml version="1.0" encoding="utf-8"?>
<ds:datastoreItem xmlns:ds="http://schemas.openxmlformats.org/officeDocument/2006/customXml" ds:itemID="{3D16B4B7-779A-4C02-8073-A42DF46E5D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ebd86b5-04f1-4702-b095-5ce672bcb47c"/>
    <ds:schemaRef ds:uri="1dfeeeb8-6e28-42ca-8423-34f0f9ebd4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78495D-9C77-4F9F-8DF8-DD31A5FD4CF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Concept%20overeenkomst%20layout%20OD.dotx?OR=81dd2b71-fb82-4b33-ac71-fed46bf0f87a&amp;CID=f3bc6ea</ap:Template>
  <ap:Application>Microsoft Word for the web</ap:Application>
  <ap:DocSecurity>0</ap:DocSecurity>
  <ap:ScaleCrop>false</ap:ScaleCrop>
  <ap:Company>High Concept</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Wit - Nagelhout, Joke de</dc:creator>
  <cp:keywords/>
  <cp:lastModifiedBy>Wit - Nagelhout, Joke de</cp:lastModifiedBy>
  <cp:revision>128</cp:revision>
  <cp:lastPrinted>2012-12-22T00:22:00Z</cp:lastPrinted>
  <dcterms:created xsi:type="dcterms:W3CDTF">2025-03-31T16:37:00Z</dcterms:created>
  <dcterms:modified xsi:type="dcterms:W3CDTF">2025-04-28T09:43:24Z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0x0101001205ABF641ABD544B20B2D98D58284FD</vt:lpwstr>
  </property>
  <property fmtid="{D5CDD505-2E9C-101B-9397-08002B2CF9AE}" pid="3" name="MediaServiceImageTags">
    <vt:lpwstr/>
  </property>
</Properties>
</file>